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32FA7681"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911F40">
        <w:rPr>
          <w:rFonts w:ascii="Arial" w:eastAsia="MS Mincho" w:hAnsi="Arial" w:cs="Arial"/>
          <w:b/>
          <w:noProof/>
          <w:kern w:val="0"/>
          <w:sz w:val="24"/>
          <w:szCs w:val="24"/>
          <w:lang w:val="de-DE" w:eastAsia="en-US"/>
        </w:rPr>
        <w:t>5</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911F40" w:rsidRPr="00911F40">
        <w:rPr>
          <w:rFonts w:ascii="Arial" w:eastAsia="MS Mincho" w:hAnsi="Arial" w:cs="Arial"/>
          <w:b/>
          <w:noProof/>
          <w:kern w:val="0"/>
          <w:sz w:val="24"/>
          <w:szCs w:val="24"/>
          <w:lang w:val="de-DE" w:eastAsia="en-US"/>
        </w:rPr>
        <w:t>R1-2105062</w:t>
      </w:r>
    </w:p>
    <w:p w14:paraId="7D261E32" w14:textId="32C1A08E" w:rsidR="004F64EF" w:rsidRPr="00B04535" w:rsidRDefault="004F64EF" w:rsidP="004F64E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1F79A4">
        <w:rPr>
          <w:rFonts w:ascii="Arial" w:eastAsia="MS Mincho" w:hAnsi="Arial" w:cs="Arial"/>
          <w:b/>
          <w:noProof/>
          <w:kern w:val="0"/>
          <w:sz w:val="24"/>
          <w:szCs w:val="24"/>
          <w:lang w:val="de-DE" w:eastAsia="en-US"/>
        </w:rPr>
        <w:t xml:space="preserve">e-Meeting, </w:t>
      </w:r>
      <w:r w:rsidR="00911F40" w:rsidRPr="00911F40">
        <w:rPr>
          <w:rFonts w:ascii="Arial" w:eastAsia="MS Mincho" w:hAnsi="Arial" w:cs="Arial"/>
          <w:b/>
          <w:noProof/>
          <w:kern w:val="0"/>
          <w:sz w:val="24"/>
          <w:szCs w:val="24"/>
          <w:lang w:val="de-DE" w:eastAsia="en-US"/>
        </w:rPr>
        <w:t>May 10th – 27th, 2021</w:t>
      </w:r>
    </w:p>
    <w:p w14:paraId="52C7F414" w14:textId="77777777" w:rsidR="00B04535" w:rsidRPr="004F64EF"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55185E4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71AF1" w:rsidRPr="00B71AF1">
        <w:rPr>
          <w:rFonts w:ascii="Arial" w:eastAsia="MS Gothic" w:hAnsi="Arial" w:cs="Arial"/>
          <w:b/>
          <w:kern w:val="0"/>
          <w:sz w:val="24"/>
          <w:szCs w:val="24"/>
          <w:lang w:eastAsia="en-US"/>
        </w:rPr>
        <w:t>Considerations on multi-PDSCH/PUSCH with a single DCI and HARQ for NR from 52.6</w:t>
      </w:r>
      <w:r w:rsidR="00D10EB0">
        <w:rPr>
          <w:rFonts w:ascii="Arial" w:eastAsia="MS Gothic" w:hAnsi="Arial" w:cs="Arial"/>
          <w:b/>
          <w:kern w:val="0"/>
          <w:sz w:val="24"/>
          <w:szCs w:val="24"/>
          <w:lang w:eastAsia="en-US"/>
        </w:rPr>
        <w:t xml:space="preserve"> </w:t>
      </w:r>
      <w:r w:rsidR="00B71AF1" w:rsidRPr="00B71AF1">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633F461C"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66420C" w:rsidRPr="0066420C">
        <w:rPr>
          <w:rFonts w:ascii="Times New Roman" w:hAnsi="Times New Roman" w:cs="Times New Roman"/>
          <w:sz w:val="24"/>
          <w:szCs w:val="24"/>
        </w:rPr>
        <w:t>with a single DCI</w:t>
      </w:r>
      <w:r w:rsidR="0066420C">
        <w:rPr>
          <w:rFonts w:ascii="Times New Roman" w:hAnsi="Times New Roman" w:cs="Times New Roman"/>
          <w:sz w:val="24"/>
          <w:szCs w:val="24"/>
        </w:rPr>
        <w:t xml:space="preserve"> </w:t>
      </w:r>
      <w:r w:rsidR="00F8172E">
        <w:rPr>
          <w:rFonts w:ascii="Times New Roman" w:hAnsi="Times New Roman" w:cs="Times New Roman"/>
          <w:sz w:val="24"/>
          <w:szCs w:val="24"/>
        </w:rPr>
        <w:t xml:space="preserve">and HARQ </w:t>
      </w:r>
      <w:r w:rsidR="0066420C">
        <w:rPr>
          <w:rFonts w:ascii="Times New Roman" w:hAnsi="Times New Roman" w:cs="Times New Roman"/>
          <w:sz w:val="24"/>
          <w:szCs w:val="24"/>
        </w:rPr>
        <w:t>for extending NR operation to 71 GHz.</w:t>
      </w:r>
    </w:p>
    <w:p w14:paraId="12B49A78" w14:textId="06E8F585" w:rsidR="00407B7D" w:rsidRPr="00796A87" w:rsidRDefault="00407B7D" w:rsidP="0066420C">
      <w:pPr>
        <w:spacing w:afterLines="50" w:after="156"/>
        <w:rPr>
          <w:rFonts w:ascii="Times New Roman" w:hAnsi="Times New Roman" w:cs="Times New Roman"/>
          <w:sz w:val="24"/>
          <w:szCs w:val="24"/>
        </w:rPr>
      </w:pPr>
      <w:r>
        <w:rPr>
          <w:rFonts w:ascii="Times New Roman" w:hAnsi="Times New Roman" w:cs="Times New Roman" w:hint="eastAsia"/>
          <w:sz w:val="24"/>
          <w:szCs w:val="24"/>
        </w:rPr>
        <w:t>S</w:t>
      </w:r>
      <w:r>
        <w:rPr>
          <w:rFonts w:ascii="Times New Roman" w:hAnsi="Times New Roman" w:cs="Times New Roman"/>
          <w:sz w:val="24"/>
          <w:szCs w:val="24"/>
        </w:rPr>
        <w:t>ome relevant agreements are listed in the Appendix.</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6A66FC86" w14:textId="4AE60797" w:rsidR="00C10066" w:rsidRPr="008E2A9B" w:rsidRDefault="00F01F8C" w:rsidP="008E2A9B">
      <w:pPr>
        <w:pStyle w:val="2"/>
        <w:rPr>
          <w:rFonts w:eastAsiaTheme="minorEastAsia"/>
          <w:b/>
          <w:lang w:val="en-GB" w:eastAsia="zh-CN"/>
        </w:rPr>
      </w:pPr>
      <w:r>
        <w:rPr>
          <w:rFonts w:eastAsiaTheme="minorEastAsia"/>
          <w:b/>
          <w:lang w:val="en-GB" w:eastAsia="zh-CN"/>
        </w:rPr>
        <w:t xml:space="preserve">2.1 </w:t>
      </w:r>
      <w:r w:rsidR="00C10066" w:rsidRPr="008E2A9B">
        <w:rPr>
          <w:rFonts w:eastAsiaTheme="minorEastAsia"/>
          <w:b/>
          <w:lang w:val="en-GB" w:eastAsia="zh-CN"/>
        </w:rPr>
        <w:t>Maximum number of PDSCHs/PUSCHs</w:t>
      </w:r>
    </w:p>
    <w:p w14:paraId="00C4E556" w14:textId="1F6A7C73" w:rsidR="005960DD" w:rsidRDefault="00924732" w:rsidP="00924732">
      <w:pPr>
        <w:widowControl/>
        <w:spacing w:before="240"/>
        <w:jc w:val="left"/>
        <w:rPr>
          <w:rFonts w:ascii="Times New Roman"/>
          <w:sz w:val="24"/>
          <w:szCs w:val="20"/>
        </w:rPr>
      </w:pPr>
      <w:r>
        <w:rPr>
          <w:rFonts w:ascii="Times New Roman" w:hint="eastAsia"/>
          <w:sz w:val="24"/>
          <w:szCs w:val="20"/>
        </w:rPr>
        <w:t>I</w:t>
      </w:r>
      <w:r>
        <w:rPr>
          <w:rFonts w:ascii="Times New Roman"/>
          <w:sz w:val="24"/>
          <w:szCs w:val="20"/>
        </w:rPr>
        <w:t xml:space="preserve">n </w:t>
      </w:r>
      <w:r w:rsidR="001E3E76">
        <w:rPr>
          <w:rFonts w:ascii="Times New Roman"/>
          <w:sz w:val="24"/>
          <w:szCs w:val="20"/>
        </w:rPr>
        <w:t xml:space="preserve">the </w:t>
      </w:r>
      <w:r>
        <w:rPr>
          <w:rFonts w:ascii="Times New Roman"/>
          <w:sz w:val="24"/>
          <w:szCs w:val="20"/>
        </w:rPr>
        <w:t xml:space="preserve">RAN1#104bis-e </w:t>
      </w:r>
      <w:r>
        <w:rPr>
          <w:rFonts w:ascii="Times New Roman" w:hint="eastAsia"/>
          <w:sz w:val="24"/>
          <w:szCs w:val="20"/>
        </w:rPr>
        <w:t>mee</w:t>
      </w:r>
      <w:r>
        <w:rPr>
          <w:rFonts w:ascii="Times New Roman"/>
          <w:sz w:val="24"/>
          <w:szCs w:val="20"/>
        </w:rPr>
        <w:t>ting,</w:t>
      </w:r>
      <w:r w:rsidR="00C36CE4">
        <w:rPr>
          <w:rFonts w:ascii="Times New Roman"/>
          <w:sz w:val="24"/>
          <w:szCs w:val="20"/>
        </w:rPr>
        <w:t xml:space="preserve"> </w:t>
      </w:r>
      <w:r w:rsidR="009F39CF">
        <w:rPr>
          <w:rFonts w:ascii="Times New Roman"/>
          <w:sz w:val="24"/>
          <w:szCs w:val="20"/>
        </w:rPr>
        <w:t xml:space="preserve">further restriction for </w:t>
      </w:r>
      <w:r w:rsidR="001E3E76">
        <w:rPr>
          <w:rFonts w:ascii="Times New Roman"/>
          <w:sz w:val="24"/>
          <w:szCs w:val="20"/>
        </w:rPr>
        <w:t xml:space="preserve">the </w:t>
      </w:r>
      <w:r w:rsidR="00C36CE4">
        <w:rPr>
          <w:rFonts w:ascii="Times New Roman"/>
          <w:sz w:val="24"/>
          <w:szCs w:val="20"/>
        </w:rPr>
        <w:t>maximum number of PDSCHs/PUSCHs for 120/480kHz was identified as FFS.</w:t>
      </w:r>
    </w:p>
    <w:tbl>
      <w:tblPr>
        <w:tblStyle w:val="af2"/>
        <w:tblW w:w="0" w:type="auto"/>
        <w:tblLook w:val="04A0" w:firstRow="1" w:lastRow="0" w:firstColumn="1" w:lastColumn="0" w:noHBand="0" w:noVBand="1"/>
      </w:tblPr>
      <w:tblGrid>
        <w:gridCol w:w="9736"/>
      </w:tblGrid>
      <w:tr w:rsidR="00924732" w:rsidRPr="000B2B56" w14:paraId="579D2272" w14:textId="77777777" w:rsidTr="00924732">
        <w:tc>
          <w:tcPr>
            <w:tcW w:w="9736" w:type="dxa"/>
          </w:tcPr>
          <w:p w14:paraId="2AFD2630" w14:textId="77777777" w:rsidR="00924732" w:rsidRPr="000B2B56" w:rsidRDefault="00924732" w:rsidP="00924732">
            <w:pPr>
              <w:rPr>
                <w:rFonts w:ascii="Times New Roman" w:hAnsi="Times New Roman" w:cs="Times New Roman"/>
                <w:sz w:val="22"/>
                <w:szCs w:val="24"/>
                <w:lang w:eastAsia="x-none"/>
              </w:rPr>
            </w:pPr>
            <w:r w:rsidRPr="000B2B56">
              <w:rPr>
                <w:rFonts w:ascii="Times New Roman" w:hAnsi="Times New Roman" w:cs="Times New Roman"/>
                <w:sz w:val="22"/>
                <w:szCs w:val="24"/>
                <w:highlight w:val="green"/>
                <w:lang w:eastAsia="x-none"/>
              </w:rPr>
              <w:t>Agreement:</w:t>
            </w:r>
          </w:p>
          <w:p w14:paraId="4CAED72E" w14:textId="77777777" w:rsidR="00924732" w:rsidRPr="000B2B56" w:rsidRDefault="00924732"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The maximum number of PDSCHs that can be scheduled with a single DCI in Rel-17 is 8 for SCS of 480 and 960 kHz.</w:t>
            </w:r>
          </w:p>
          <w:p w14:paraId="6A81CE15"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Further restrictions for 480 kHz to 4</w:t>
            </w:r>
          </w:p>
          <w:p w14:paraId="10CBFBAF"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A UE capability to select between 4 and 8 for 480 kHz SCS</w:t>
            </w:r>
          </w:p>
          <w:p w14:paraId="7C832C4E"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Note: Multi-PDSCH scheduling for the case of 120 kHz SCS is still FFS as per prior agreement. This case can be addressed after this FFS has been decided.</w:t>
            </w:r>
          </w:p>
          <w:p w14:paraId="4F47B455" w14:textId="77777777" w:rsidR="00924732" w:rsidRPr="000B2B56" w:rsidRDefault="00924732"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The maximum number of PUSCHs that can be scheduled with a single DCI in Rel-17 is 8.</w:t>
            </w:r>
          </w:p>
          <w:p w14:paraId="0CDDEE6F" w14:textId="77777777"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Further restrictions for 120 kHz and 480 kHz SCS</w:t>
            </w:r>
          </w:p>
          <w:p w14:paraId="61D586B1" w14:textId="3A54BCC8" w:rsidR="00924732" w:rsidRPr="000B2B56" w:rsidRDefault="00924732"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2"/>
                <w:szCs w:val="24"/>
                <w:lang w:eastAsia="ko-KR"/>
              </w:rPr>
            </w:pPr>
            <w:r w:rsidRPr="000B2B56">
              <w:rPr>
                <w:rFonts w:ascii="Times New Roman" w:eastAsia="Malgun Gothic" w:hAnsi="Times New Roman" w:cs="Times New Roman"/>
                <w:sz w:val="22"/>
                <w:szCs w:val="24"/>
                <w:lang w:eastAsia="ko-KR"/>
              </w:rPr>
              <w:t>FFS: A UE capability to select between different values for 120 kHz and 480 kHz SCS</w:t>
            </w:r>
          </w:p>
        </w:tc>
      </w:tr>
    </w:tbl>
    <w:p w14:paraId="2B2D7275" w14:textId="235C5880" w:rsidR="00F4287D" w:rsidRDefault="009F39CF" w:rsidP="005960DD">
      <w:pPr>
        <w:widowControl/>
        <w:jc w:val="left"/>
        <w:rPr>
          <w:rFonts w:ascii="Times New Roman"/>
          <w:sz w:val="24"/>
          <w:szCs w:val="20"/>
        </w:rPr>
      </w:pPr>
      <w:r>
        <w:rPr>
          <w:rFonts w:ascii="Times New Roman"/>
          <w:sz w:val="24"/>
          <w:szCs w:val="20"/>
        </w:rPr>
        <w:t xml:space="preserve">For more </w:t>
      </w:r>
      <w:r w:rsidR="00200D78">
        <w:rPr>
          <w:rFonts w:ascii="Times New Roman"/>
          <w:sz w:val="24"/>
          <w:szCs w:val="20"/>
        </w:rPr>
        <w:t xml:space="preserve">scheduling </w:t>
      </w:r>
      <w:r>
        <w:rPr>
          <w:rFonts w:ascii="Times New Roman"/>
          <w:sz w:val="24"/>
          <w:szCs w:val="20"/>
        </w:rPr>
        <w:t xml:space="preserve">flexibility, </w:t>
      </w:r>
      <w:r w:rsidR="001A5AE7">
        <w:rPr>
          <w:rFonts w:ascii="Times New Roman"/>
          <w:sz w:val="24"/>
          <w:szCs w:val="20"/>
        </w:rPr>
        <w:t>further</w:t>
      </w:r>
      <w:r>
        <w:rPr>
          <w:rFonts w:ascii="Times New Roman"/>
          <w:sz w:val="24"/>
          <w:szCs w:val="20"/>
        </w:rPr>
        <w:t xml:space="preserve"> </w:t>
      </w:r>
      <w:r w:rsidR="00200D78">
        <w:rPr>
          <w:rFonts w:ascii="Times New Roman"/>
          <w:sz w:val="24"/>
          <w:szCs w:val="20"/>
        </w:rPr>
        <w:t>restriction</w:t>
      </w:r>
      <w:r>
        <w:rPr>
          <w:rFonts w:ascii="Times New Roman"/>
          <w:sz w:val="24"/>
          <w:szCs w:val="20"/>
        </w:rPr>
        <w:t xml:space="preserve"> should be introduced only </w:t>
      </w:r>
      <w:r w:rsidR="00200D78">
        <w:rPr>
          <w:rFonts w:ascii="Times New Roman"/>
          <w:sz w:val="24"/>
          <w:szCs w:val="20"/>
        </w:rPr>
        <w:t>if</w:t>
      </w:r>
      <w:r>
        <w:rPr>
          <w:rFonts w:ascii="Times New Roman"/>
          <w:sz w:val="24"/>
          <w:szCs w:val="20"/>
        </w:rPr>
        <w:t xml:space="preserve"> there is a </w:t>
      </w:r>
      <w:r w:rsidR="00200D78">
        <w:rPr>
          <w:rFonts w:ascii="Times New Roman"/>
          <w:sz w:val="24"/>
          <w:szCs w:val="20"/>
        </w:rPr>
        <w:t>well-justified motivation</w:t>
      </w:r>
      <w:r>
        <w:rPr>
          <w:rFonts w:ascii="Times New Roman"/>
          <w:sz w:val="24"/>
          <w:szCs w:val="20"/>
        </w:rPr>
        <w:t xml:space="preserve">. </w:t>
      </w:r>
      <w:r w:rsidR="00200D78">
        <w:rPr>
          <w:rFonts w:ascii="Times New Roman"/>
          <w:sz w:val="24"/>
          <w:szCs w:val="20"/>
        </w:rPr>
        <w:t>A</w:t>
      </w:r>
      <w:r>
        <w:rPr>
          <w:rFonts w:ascii="Times New Roman"/>
          <w:sz w:val="24"/>
          <w:szCs w:val="20"/>
        </w:rPr>
        <w:t>ccording to discussion in the last meeting,</w:t>
      </w:r>
      <w:r w:rsidR="00200D78">
        <w:rPr>
          <w:rFonts w:ascii="Times New Roman"/>
          <w:sz w:val="24"/>
          <w:szCs w:val="20"/>
        </w:rPr>
        <w:t xml:space="preserve"> it was mentioned that restriction is </w:t>
      </w:r>
      <w:r w:rsidR="001E3E76">
        <w:rPr>
          <w:rFonts w:ascii="Times New Roman"/>
          <w:sz w:val="24"/>
          <w:szCs w:val="20"/>
        </w:rPr>
        <w:t xml:space="preserve">needed </w:t>
      </w:r>
      <w:r w:rsidR="00200D78">
        <w:rPr>
          <w:rFonts w:ascii="Times New Roman"/>
          <w:sz w:val="24"/>
          <w:szCs w:val="20"/>
        </w:rPr>
        <w:t xml:space="preserve">to match the scheduled PDSCH duration </w:t>
      </w:r>
      <w:r w:rsidR="001E3E76">
        <w:rPr>
          <w:rFonts w:ascii="Times New Roman"/>
          <w:sz w:val="24"/>
          <w:szCs w:val="20"/>
        </w:rPr>
        <w:t>to</w:t>
      </w:r>
      <w:r w:rsidR="00200D78">
        <w:rPr>
          <w:rFonts w:ascii="Times New Roman"/>
          <w:sz w:val="24"/>
          <w:szCs w:val="20"/>
        </w:rPr>
        <w:t xml:space="preserve"> one 120-kHz slot. However, it is unnecessary to </w:t>
      </w:r>
      <w:r w:rsidR="001E3E76">
        <w:rPr>
          <w:rFonts w:ascii="Times New Roman"/>
          <w:sz w:val="24"/>
          <w:szCs w:val="20"/>
        </w:rPr>
        <w:t>achieve</w:t>
      </w:r>
      <w:r w:rsidR="00200D78">
        <w:rPr>
          <w:rFonts w:ascii="Times New Roman"/>
          <w:sz w:val="24"/>
          <w:szCs w:val="20"/>
        </w:rPr>
        <w:t xml:space="preserve"> such alignment by </w:t>
      </w:r>
      <w:r w:rsidR="001E3E76">
        <w:rPr>
          <w:rFonts w:ascii="Times New Roman"/>
          <w:sz w:val="24"/>
          <w:szCs w:val="20"/>
        </w:rPr>
        <w:t>means of</w:t>
      </w:r>
      <w:r w:rsidR="00200D78">
        <w:rPr>
          <w:rFonts w:ascii="Times New Roman"/>
          <w:sz w:val="24"/>
          <w:szCs w:val="20"/>
        </w:rPr>
        <w:t xml:space="preserve"> restriction. If needed,</w:t>
      </w:r>
      <w:r w:rsidR="00F4287D">
        <w:rPr>
          <w:rFonts w:ascii="Times New Roman"/>
          <w:sz w:val="24"/>
          <w:szCs w:val="20"/>
        </w:rPr>
        <w:t xml:space="preserve"> it can be achieved by </w:t>
      </w:r>
      <w:proofErr w:type="spellStart"/>
      <w:r w:rsidR="00F4287D">
        <w:rPr>
          <w:rFonts w:ascii="Times New Roman"/>
          <w:sz w:val="24"/>
          <w:szCs w:val="20"/>
        </w:rPr>
        <w:t>gNB</w:t>
      </w:r>
      <w:proofErr w:type="spellEnd"/>
      <w:r w:rsidR="001A5AE7">
        <w:rPr>
          <w:rFonts w:ascii="Times New Roman"/>
          <w:sz w:val="24"/>
          <w:szCs w:val="20"/>
        </w:rPr>
        <w:t xml:space="preserve"> configuration</w:t>
      </w:r>
      <w:r w:rsidR="00F4287D">
        <w:rPr>
          <w:rFonts w:ascii="Times New Roman"/>
          <w:sz w:val="24"/>
          <w:szCs w:val="20"/>
        </w:rPr>
        <w:t xml:space="preserve">. Since </w:t>
      </w:r>
      <w:r w:rsidR="00200D78">
        <w:rPr>
          <w:rFonts w:ascii="Times New Roman"/>
          <w:sz w:val="24"/>
          <w:szCs w:val="20"/>
        </w:rPr>
        <w:t xml:space="preserve">we do not see the </w:t>
      </w:r>
      <w:r w:rsidR="00F4287D">
        <w:rPr>
          <w:rFonts w:ascii="Times New Roman"/>
          <w:sz w:val="24"/>
          <w:szCs w:val="20"/>
        </w:rPr>
        <w:t xml:space="preserve">motivation and </w:t>
      </w:r>
      <w:r w:rsidR="00200D78">
        <w:rPr>
          <w:rFonts w:ascii="Times New Roman"/>
          <w:sz w:val="24"/>
          <w:szCs w:val="20"/>
        </w:rPr>
        <w:t xml:space="preserve">necessity to have </w:t>
      </w:r>
      <w:r w:rsidR="00F4287D">
        <w:rPr>
          <w:rFonts w:ascii="Times New Roman"/>
          <w:sz w:val="24"/>
          <w:szCs w:val="20"/>
        </w:rPr>
        <w:t>further</w:t>
      </w:r>
      <w:r w:rsidR="00200D78">
        <w:rPr>
          <w:rFonts w:ascii="Times New Roman"/>
          <w:sz w:val="24"/>
          <w:szCs w:val="20"/>
        </w:rPr>
        <w:t xml:space="preserve"> restriction</w:t>
      </w:r>
      <w:r w:rsidR="00F4287D">
        <w:rPr>
          <w:rFonts w:ascii="Times New Roman"/>
          <w:sz w:val="24"/>
          <w:szCs w:val="20"/>
        </w:rPr>
        <w:t xml:space="preserve"> on</w:t>
      </w:r>
      <w:r w:rsidR="001E3E76">
        <w:rPr>
          <w:rFonts w:ascii="Times New Roman"/>
          <w:sz w:val="24"/>
          <w:szCs w:val="20"/>
        </w:rPr>
        <w:t xml:space="preserve"> the</w:t>
      </w:r>
      <w:r w:rsidR="00F4287D">
        <w:rPr>
          <w:rFonts w:ascii="Times New Roman"/>
          <w:sz w:val="24"/>
          <w:szCs w:val="20"/>
        </w:rPr>
        <w:t xml:space="preserve"> maximum number for 120/480kHz, </w:t>
      </w:r>
      <w:r>
        <w:rPr>
          <w:rFonts w:ascii="Times New Roman"/>
          <w:sz w:val="24"/>
          <w:szCs w:val="20"/>
        </w:rPr>
        <w:t xml:space="preserve">we prefer to </w:t>
      </w:r>
      <w:r w:rsidR="00F4287D">
        <w:rPr>
          <w:rFonts w:ascii="Times New Roman"/>
          <w:sz w:val="24"/>
          <w:szCs w:val="20"/>
        </w:rPr>
        <w:t xml:space="preserve">keep the </w:t>
      </w:r>
      <w:r w:rsidR="008E2A9B">
        <w:rPr>
          <w:rFonts w:ascii="Times New Roman"/>
          <w:sz w:val="24"/>
          <w:szCs w:val="20"/>
        </w:rPr>
        <w:t xml:space="preserve">maximum number </w:t>
      </w:r>
      <w:r w:rsidR="00F4287D">
        <w:rPr>
          <w:rFonts w:ascii="Times New Roman"/>
          <w:sz w:val="24"/>
          <w:szCs w:val="20"/>
        </w:rPr>
        <w:t>as 8 for all SCS</w:t>
      </w:r>
      <w:r w:rsidR="001A5AE7">
        <w:rPr>
          <w:rFonts w:ascii="Times New Roman"/>
          <w:sz w:val="24"/>
          <w:szCs w:val="20"/>
        </w:rPr>
        <w:t>s</w:t>
      </w:r>
      <w:r w:rsidR="00F4287D">
        <w:rPr>
          <w:rFonts w:ascii="Times New Roman"/>
          <w:sz w:val="24"/>
          <w:szCs w:val="20"/>
        </w:rPr>
        <w:t>.</w:t>
      </w:r>
    </w:p>
    <w:p w14:paraId="3B6A941F" w14:textId="20B27A5D" w:rsidR="00F4287D" w:rsidRPr="00F4287D" w:rsidRDefault="00F4287D" w:rsidP="005960DD">
      <w:pPr>
        <w:widowControl/>
        <w:jc w:val="left"/>
        <w:rPr>
          <w:rFonts w:ascii="Times New Roman"/>
          <w:b/>
          <w:bCs/>
          <w:sz w:val="24"/>
          <w:szCs w:val="20"/>
        </w:rPr>
      </w:pPr>
      <w:r w:rsidRPr="00F4287D">
        <w:rPr>
          <w:rFonts w:ascii="Times New Roman" w:hint="eastAsia"/>
          <w:b/>
          <w:bCs/>
          <w:sz w:val="24"/>
          <w:szCs w:val="20"/>
        </w:rPr>
        <w:t>P</w:t>
      </w:r>
      <w:r w:rsidRPr="00F4287D">
        <w:rPr>
          <w:rFonts w:ascii="Times New Roman"/>
          <w:b/>
          <w:bCs/>
          <w:sz w:val="24"/>
          <w:szCs w:val="20"/>
        </w:rPr>
        <w:t>roposal 1:</w:t>
      </w:r>
      <w:r>
        <w:rPr>
          <w:rFonts w:ascii="Times New Roman"/>
          <w:b/>
          <w:bCs/>
          <w:sz w:val="24"/>
          <w:szCs w:val="20"/>
        </w:rPr>
        <w:t xml:space="preserve"> For 120, </w:t>
      </w:r>
      <w:r w:rsidRPr="00F4287D">
        <w:rPr>
          <w:rFonts w:ascii="Times New Roman"/>
          <w:b/>
          <w:bCs/>
          <w:sz w:val="24"/>
          <w:szCs w:val="20"/>
        </w:rPr>
        <w:t>480 and 960 kHz</w:t>
      </w:r>
      <w:r>
        <w:rPr>
          <w:rFonts w:ascii="Times New Roman"/>
          <w:b/>
          <w:bCs/>
          <w:sz w:val="24"/>
          <w:szCs w:val="20"/>
        </w:rPr>
        <w:t xml:space="preserve"> SCS, th</w:t>
      </w:r>
      <w:r w:rsidRPr="00F4287D">
        <w:rPr>
          <w:rFonts w:ascii="Times New Roman"/>
          <w:b/>
          <w:bCs/>
          <w:sz w:val="24"/>
          <w:szCs w:val="20"/>
        </w:rPr>
        <w:t xml:space="preserve">e maximum number of PDSCHs </w:t>
      </w:r>
      <w:r>
        <w:rPr>
          <w:rFonts w:ascii="Times New Roman"/>
          <w:b/>
          <w:bCs/>
          <w:sz w:val="24"/>
          <w:szCs w:val="20"/>
        </w:rPr>
        <w:t xml:space="preserve">or PUSCHs </w:t>
      </w:r>
      <w:r w:rsidRPr="00F4287D">
        <w:rPr>
          <w:rFonts w:ascii="Times New Roman"/>
          <w:b/>
          <w:bCs/>
          <w:sz w:val="24"/>
          <w:szCs w:val="20"/>
        </w:rPr>
        <w:t xml:space="preserve">that can be scheduled with a single DCI in Rel-17 is </w:t>
      </w:r>
      <w:r>
        <w:rPr>
          <w:rFonts w:ascii="Times New Roman"/>
          <w:b/>
          <w:bCs/>
          <w:sz w:val="24"/>
          <w:szCs w:val="20"/>
        </w:rPr>
        <w:t xml:space="preserve">8. </w:t>
      </w:r>
    </w:p>
    <w:p w14:paraId="4F934D82" w14:textId="5BED3DE9" w:rsidR="00924732" w:rsidRDefault="00F01F8C" w:rsidP="00924732">
      <w:pPr>
        <w:pStyle w:val="2"/>
        <w:rPr>
          <w:rFonts w:eastAsiaTheme="minorEastAsia"/>
          <w:b/>
          <w:lang w:val="en-GB" w:eastAsia="zh-CN"/>
        </w:rPr>
      </w:pPr>
      <w:r>
        <w:rPr>
          <w:rFonts w:eastAsiaTheme="minorEastAsia"/>
          <w:b/>
          <w:lang w:val="en-GB" w:eastAsia="zh-CN"/>
        </w:rPr>
        <w:lastRenderedPageBreak/>
        <w:t xml:space="preserve">2.2 </w:t>
      </w:r>
      <w:r w:rsidR="00924732">
        <w:rPr>
          <w:rFonts w:eastAsiaTheme="minorEastAsia"/>
          <w:b/>
          <w:lang w:val="en-GB" w:eastAsia="zh-CN"/>
        </w:rPr>
        <w:t>Type-1 HARQ-ACK codebook for multi-PDSCH scheduling</w:t>
      </w:r>
    </w:p>
    <w:p w14:paraId="521DD7CE" w14:textId="51864A37" w:rsidR="00505853" w:rsidRDefault="00505853" w:rsidP="00505853">
      <w:pPr>
        <w:spacing w:afterLines="50" w:after="156"/>
        <w:rPr>
          <w:rFonts w:ascii="Times New Roman" w:hAnsi="Times New Roman" w:cs="Times New Roman"/>
          <w:sz w:val="24"/>
          <w:szCs w:val="24"/>
        </w:rPr>
      </w:pPr>
      <w:r w:rsidRPr="00505853">
        <w:rPr>
          <w:rFonts w:ascii="Times New Roman" w:hAnsi="Times New Roman" w:cs="Times New Roman" w:hint="eastAsia"/>
          <w:sz w:val="24"/>
          <w:szCs w:val="24"/>
        </w:rPr>
        <w:t>I</w:t>
      </w:r>
      <w:r w:rsidRPr="00505853">
        <w:rPr>
          <w:rFonts w:ascii="Times New Roman" w:hAnsi="Times New Roman" w:cs="Times New Roman"/>
          <w:sz w:val="24"/>
          <w:szCs w:val="24"/>
        </w:rPr>
        <w:t xml:space="preserve">n </w:t>
      </w:r>
      <w:r w:rsidR="001E3E76">
        <w:rPr>
          <w:rFonts w:ascii="Times New Roman" w:hAnsi="Times New Roman" w:cs="Times New Roman"/>
          <w:sz w:val="24"/>
          <w:szCs w:val="24"/>
        </w:rPr>
        <w:t xml:space="preserve">the </w:t>
      </w:r>
      <w:r w:rsidRPr="00505853">
        <w:rPr>
          <w:rFonts w:ascii="Times New Roman" w:hAnsi="Times New Roman" w:cs="Times New Roman"/>
          <w:sz w:val="24"/>
          <w:szCs w:val="24"/>
        </w:rPr>
        <w:t>RAN1#104bis-e meeting,</w:t>
      </w:r>
      <w:r w:rsidR="004408FB">
        <w:rPr>
          <w:rFonts w:ascii="Times New Roman" w:hAnsi="Times New Roman" w:cs="Times New Roman"/>
          <w:sz w:val="24"/>
          <w:szCs w:val="24"/>
        </w:rPr>
        <w:t xml:space="preserve"> regarding </w:t>
      </w:r>
      <w:r w:rsidR="004408FB" w:rsidRPr="004408FB">
        <w:rPr>
          <w:rFonts w:ascii="Times New Roman" w:hAnsi="Times New Roman" w:cs="Times New Roman"/>
          <w:sz w:val="24"/>
          <w:szCs w:val="24"/>
        </w:rPr>
        <w:t>enhancement of</w:t>
      </w:r>
      <w:r w:rsidR="004408FB">
        <w:rPr>
          <w:rFonts w:ascii="Times New Roman" w:hAnsi="Times New Roman" w:cs="Times New Roman"/>
          <w:sz w:val="24"/>
          <w:szCs w:val="24"/>
        </w:rPr>
        <w:t xml:space="preserve"> generating</w:t>
      </w:r>
      <w:r w:rsidR="001E3E76">
        <w:rPr>
          <w:rFonts w:ascii="Times New Roman" w:hAnsi="Times New Roman" w:cs="Times New Roman"/>
          <w:sz w:val="24"/>
          <w:szCs w:val="24"/>
        </w:rPr>
        <w:t xml:space="preserve"> a</w:t>
      </w:r>
      <w:r w:rsidR="004408FB" w:rsidRPr="004408FB">
        <w:rPr>
          <w:rFonts w:ascii="Times New Roman" w:hAnsi="Times New Roman" w:cs="Times New Roman"/>
          <w:sz w:val="24"/>
          <w:szCs w:val="24"/>
        </w:rPr>
        <w:t xml:space="preserve"> Type-1 HARQ-ACK codebook for multi-PDSCH scheduling</w:t>
      </w:r>
      <w:r w:rsidR="004408FB">
        <w:rPr>
          <w:rFonts w:ascii="Times New Roman" w:hAnsi="Times New Roman" w:cs="Times New Roman"/>
          <w:sz w:val="24"/>
          <w:szCs w:val="24"/>
        </w:rPr>
        <w:t>,</w:t>
      </w:r>
      <w:r w:rsidRPr="00505853">
        <w:rPr>
          <w:rFonts w:ascii="Times New Roman" w:hAnsi="Times New Roman" w:cs="Times New Roman"/>
          <w:sz w:val="24"/>
          <w:szCs w:val="24"/>
        </w:rPr>
        <w:t xml:space="preserve"> 3 options</w:t>
      </w:r>
      <w:r w:rsidR="004408FB">
        <w:rPr>
          <w:rFonts w:ascii="Times New Roman" w:hAnsi="Times New Roman" w:cs="Times New Roman"/>
          <w:sz w:val="24"/>
          <w:szCs w:val="24"/>
        </w:rPr>
        <w:t xml:space="preserve"> for determin</w:t>
      </w:r>
      <w:r w:rsidR="00E77DBC">
        <w:rPr>
          <w:rFonts w:ascii="Times New Roman" w:hAnsi="Times New Roman" w:cs="Times New Roman"/>
          <w:sz w:val="24"/>
          <w:szCs w:val="24"/>
        </w:rPr>
        <w:t xml:space="preserve">ing </w:t>
      </w:r>
      <w:r w:rsidR="001E3E76">
        <w:rPr>
          <w:rFonts w:ascii="Times New Roman" w:hAnsi="Times New Roman" w:cs="Times New Roman"/>
          <w:sz w:val="24"/>
          <w:szCs w:val="24"/>
        </w:rPr>
        <w:t xml:space="preserve">the </w:t>
      </w:r>
      <w:r w:rsidR="004408FB" w:rsidRPr="004408FB">
        <w:rPr>
          <w:rFonts w:ascii="Times New Roman" w:hAnsi="Times New Roman" w:cs="Times New Roman"/>
          <w:sz w:val="24"/>
          <w:szCs w:val="24"/>
        </w:rPr>
        <w:t xml:space="preserve">set of </w:t>
      </w:r>
      <w:proofErr w:type="gramStart"/>
      <w:r w:rsidR="004408FB" w:rsidRPr="004408FB">
        <w:rPr>
          <w:rFonts w:ascii="Times New Roman" w:hAnsi="Times New Roman" w:cs="Times New Roman"/>
          <w:sz w:val="24"/>
          <w:szCs w:val="24"/>
        </w:rPr>
        <w:t>candidate</w:t>
      </w:r>
      <w:proofErr w:type="gramEnd"/>
      <w:r w:rsidR="004408FB" w:rsidRPr="004408FB">
        <w:rPr>
          <w:rFonts w:ascii="Times New Roman" w:hAnsi="Times New Roman" w:cs="Times New Roman"/>
          <w:sz w:val="24"/>
          <w:szCs w:val="24"/>
        </w:rPr>
        <w:t xml:space="preserve"> PDSCH reception occasions</w:t>
      </w:r>
      <w:r w:rsidRPr="00505853">
        <w:rPr>
          <w:rFonts w:ascii="Times New Roman" w:hAnsi="Times New Roman" w:cs="Times New Roman"/>
          <w:sz w:val="24"/>
          <w:szCs w:val="24"/>
        </w:rPr>
        <w:t xml:space="preserve"> are identified </w:t>
      </w:r>
      <w:r w:rsidR="00E77DBC">
        <w:rPr>
          <w:rFonts w:ascii="Times New Roman" w:hAnsi="Times New Roman" w:cs="Times New Roman"/>
          <w:sz w:val="24"/>
          <w:szCs w:val="24"/>
        </w:rPr>
        <w:t>to be considered.</w:t>
      </w:r>
    </w:p>
    <w:tbl>
      <w:tblPr>
        <w:tblStyle w:val="af2"/>
        <w:tblW w:w="0" w:type="auto"/>
        <w:tblLook w:val="04A0" w:firstRow="1" w:lastRow="0" w:firstColumn="1" w:lastColumn="0" w:noHBand="0" w:noVBand="1"/>
      </w:tblPr>
      <w:tblGrid>
        <w:gridCol w:w="9736"/>
      </w:tblGrid>
      <w:tr w:rsidR="001A5AE7" w:rsidRPr="001A5AE7" w14:paraId="208DA326" w14:textId="77777777" w:rsidTr="001A5AE7">
        <w:tc>
          <w:tcPr>
            <w:tcW w:w="9736" w:type="dxa"/>
          </w:tcPr>
          <w:p w14:paraId="15E960D2" w14:textId="77777777" w:rsidR="001A5AE7" w:rsidRPr="001A5AE7" w:rsidRDefault="001A5AE7" w:rsidP="001A5AE7">
            <w:pPr>
              <w:widowControl/>
              <w:spacing w:after="160" w:line="256" w:lineRule="auto"/>
              <w:contextualSpacing/>
              <w:rPr>
                <w:rFonts w:ascii="Times New Roman" w:eastAsia="Malgun Gothic" w:hAnsi="Times New Roman" w:cs="Times New Roman"/>
                <w:kern w:val="0"/>
                <w:sz w:val="22"/>
                <w:szCs w:val="32"/>
                <w:lang w:eastAsia="ko-KR"/>
              </w:rPr>
            </w:pPr>
            <w:r w:rsidRPr="001A5AE7">
              <w:rPr>
                <w:rFonts w:ascii="Times New Roman" w:eastAsia="Malgun Gothic" w:hAnsi="Times New Roman" w:cs="Times New Roman"/>
                <w:kern w:val="0"/>
                <w:sz w:val="22"/>
                <w:szCs w:val="32"/>
                <w:highlight w:val="green"/>
                <w:lang w:eastAsia="ko-KR"/>
              </w:rPr>
              <w:t>Agreement:</w:t>
            </w:r>
          </w:p>
          <w:p w14:paraId="35341E46" w14:textId="77777777" w:rsidR="001A5AE7" w:rsidRPr="001A5AE7" w:rsidRDefault="001A5AE7" w:rsidP="001A5AE7">
            <w:pPr>
              <w:widowControl/>
              <w:spacing w:after="160" w:line="252" w:lineRule="auto"/>
              <w:contextualSpacing/>
              <w:rPr>
                <w:rFonts w:ascii="Times New Roman" w:eastAsia="Batang" w:hAnsi="Times New Roman" w:cs="Times New Roman"/>
                <w:kern w:val="0"/>
                <w:sz w:val="22"/>
                <w:szCs w:val="32"/>
                <w:lang w:val="en-GB" w:eastAsia="x-none"/>
              </w:rPr>
            </w:pPr>
            <w:r w:rsidRPr="001A5AE7">
              <w:rPr>
                <w:rFonts w:ascii="Times" w:eastAsia="Batang" w:hAnsi="Times" w:cs="Times New Roman"/>
                <w:kern w:val="0"/>
                <w:sz w:val="22"/>
                <w:szCs w:val="32"/>
                <w:lang w:eastAsia="x-none"/>
              </w:rPr>
              <w:t xml:space="preserve">For enhancements of generating </w:t>
            </w:r>
            <w:r w:rsidRPr="001A5AE7">
              <w:rPr>
                <w:rFonts w:ascii="Times New Roman" w:eastAsia="Malgun Gothic" w:hAnsi="Times New Roman" w:cs="Times New Roman"/>
                <w:kern w:val="0"/>
                <w:sz w:val="22"/>
                <w:szCs w:val="32"/>
                <w:lang w:eastAsia="x-none"/>
              </w:rPr>
              <w:t>type-1 HARQ-ACK codebook corresponding to DCI that can schedule multiple PDSCHs, the following options can be considered</w:t>
            </w:r>
            <w:r w:rsidRPr="001A5AE7">
              <w:rPr>
                <w:rFonts w:ascii="Times New Roman" w:eastAsia="Batang" w:hAnsi="Times New Roman" w:cs="Times New Roman"/>
                <w:kern w:val="0"/>
                <w:sz w:val="22"/>
                <w:szCs w:val="32"/>
                <w:lang w:val="en-GB" w:eastAsia="ko-KR"/>
              </w:rPr>
              <w:t>,</w:t>
            </w:r>
          </w:p>
          <w:p w14:paraId="2B7A2FEF" w14:textId="77777777" w:rsidR="001A5AE7" w:rsidRPr="001A5AE7" w:rsidRDefault="001A5AE7" w:rsidP="00F32B20">
            <w:pPr>
              <w:widowControl/>
              <w:numPr>
                <w:ilvl w:val="0"/>
                <w:numId w:val="34"/>
              </w:numPr>
              <w:spacing w:after="160" w:line="252" w:lineRule="auto"/>
              <w:contextualSpacing/>
              <w:jc w:val="left"/>
              <w:rPr>
                <w:rFonts w:ascii="Times New Roman" w:eastAsia="Batang" w:hAnsi="Times New Roman" w:cs="Times New Roman"/>
                <w:kern w:val="0"/>
                <w:sz w:val="22"/>
                <w:szCs w:val="32"/>
                <w:lang w:val="en-GB" w:eastAsia="x-none"/>
              </w:rPr>
            </w:pPr>
            <w:r w:rsidRPr="001A5AE7">
              <w:rPr>
                <w:rFonts w:ascii="Times New Roman" w:eastAsia="Batang" w:hAnsi="Times New Roman" w:cs="Times New Roman"/>
                <w:kern w:val="0"/>
                <w:sz w:val="22"/>
                <w:szCs w:val="32"/>
                <w:lang w:val="en-GB" w:eastAsia="ko-KR"/>
              </w:rPr>
              <w:t>Option 1</w:t>
            </w:r>
            <w:r w:rsidRPr="001A5AE7">
              <w:rPr>
                <w:rFonts w:ascii="Times New Roman" w:eastAsia="Batang" w:hAnsi="Times New Roman" w:cs="Times New Roman" w:hint="eastAsia"/>
                <w:kern w:val="0"/>
                <w:sz w:val="22"/>
                <w:szCs w:val="32"/>
                <w:lang w:val="en-GB" w:eastAsia="ko-KR"/>
              </w:rPr>
              <w:t xml:space="preserve">: </w:t>
            </w:r>
            <w:r w:rsidRPr="001A5AE7">
              <w:rPr>
                <w:rFonts w:ascii="Times" w:eastAsia="Batang" w:hAnsi="Times" w:cs="Times New Roman"/>
                <w:kern w:val="0"/>
                <w:sz w:val="22"/>
                <w:szCs w:val="32"/>
                <w:lang w:val="en-GB" w:eastAsia="ko-KR"/>
              </w:rPr>
              <w:t xml:space="preserve">The set of </w:t>
            </w:r>
            <w:proofErr w:type="gramStart"/>
            <w:r w:rsidRPr="001A5AE7">
              <w:rPr>
                <w:rFonts w:ascii="Times" w:eastAsia="Batang" w:hAnsi="Times" w:cs="Times New Roman"/>
                <w:kern w:val="0"/>
                <w:sz w:val="22"/>
                <w:szCs w:val="32"/>
                <w:lang w:val="en-GB" w:eastAsia="ko-KR"/>
              </w:rPr>
              <w:t>candidate</w:t>
            </w:r>
            <w:proofErr w:type="gramEnd"/>
            <w:r w:rsidRPr="001A5AE7">
              <w:rPr>
                <w:rFonts w:ascii="Times" w:eastAsia="Batang" w:hAnsi="Times" w:cs="Times New Roman"/>
                <w:kern w:val="0"/>
                <w:sz w:val="22"/>
                <w:szCs w:val="32"/>
                <w:lang w:val="en-GB" w:eastAsia="ko-KR"/>
              </w:rPr>
              <w:t xml:space="preserve"> PDSCH </w:t>
            </w:r>
            <w:r w:rsidRPr="001A5AE7">
              <w:rPr>
                <w:rFonts w:ascii="Times" w:eastAsia="Batang" w:hAnsi="Times" w:cs="Times New Roman"/>
                <w:kern w:val="0"/>
                <w:sz w:val="22"/>
                <w:szCs w:val="32"/>
                <w:lang w:val="en-GB" w:eastAsia="x-none"/>
              </w:rPr>
              <w:t xml:space="preserve">reception </w:t>
            </w:r>
            <w:r w:rsidRPr="001A5AE7">
              <w:rPr>
                <w:rFonts w:ascii="Times" w:eastAsia="Batang" w:hAnsi="Times" w:cs="Times New Roman"/>
                <w:kern w:val="0"/>
                <w:sz w:val="22"/>
                <w:szCs w:val="32"/>
                <w:lang w:val="en-GB" w:eastAsia="ko-KR"/>
              </w:rPr>
              <w:t>occasions is determined according to each SLIV of each row in the TDRA table and based on extension of K1 set</w:t>
            </w:r>
          </w:p>
          <w:p w14:paraId="098DA8C3" w14:textId="77777777" w:rsidR="001A5AE7" w:rsidRPr="001A5AE7" w:rsidRDefault="001A5AE7" w:rsidP="00F32B20">
            <w:pPr>
              <w:widowControl/>
              <w:numPr>
                <w:ilvl w:val="0"/>
                <w:numId w:val="34"/>
              </w:numPr>
              <w:spacing w:after="160" w:line="252" w:lineRule="auto"/>
              <w:contextualSpacing/>
              <w:jc w:val="left"/>
              <w:rPr>
                <w:rFonts w:ascii="Times New Roman" w:eastAsia="Batang" w:hAnsi="Times New Roman" w:cs="Times New Roman"/>
                <w:kern w:val="0"/>
                <w:sz w:val="22"/>
                <w:szCs w:val="32"/>
                <w:lang w:val="en-GB" w:eastAsia="x-none"/>
              </w:rPr>
            </w:pPr>
            <w:r w:rsidRPr="001A5AE7">
              <w:rPr>
                <w:rFonts w:ascii="Times" w:eastAsia="Batang" w:hAnsi="Times" w:cs="Times New Roman"/>
                <w:kern w:val="0"/>
                <w:sz w:val="22"/>
                <w:szCs w:val="32"/>
                <w:lang w:val="en-GB" w:eastAsia="ko-KR"/>
              </w:rPr>
              <w:t xml:space="preserve">Option 1a: The set of </w:t>
            </w:r>
            <w:proofErr w:type="gramStart"/>
            <w:r w:rsidRPr="001A5AE7">
              <w:rPr>
                <w:rFonts w:ascii="Times" w:eastAsia="Batang" w:hAnsi="Times" w:cs="Times New Roman"/>
                <w:kern w:val="0"/>
                <w:sz w:val="22"/>
                <w:szCs w:val="32"/>
                <w:lang w:val="en-GB" w:eastAsia="ko-KR"/>
              </w:rPr>
              <w:t>candidate</w:t>
            </w:r>
            <w:proofErr w:type="gramEnd"/>
            <w:r w:rsidRPr="001A5AE7">
              <w:rPr>
                <w:rFonts w:ascii="Times" w:eastAsia="Batang" w:hAnsi="Times" w:cs="Times New Roman"/>
                <w:kern w:val="0"/>
                <w:sz w:val="22"/>
                <w:szCs w:val="32"/>
                <w:lang w:val="en-GB" w:eastAsia="ko-KR"/>
              </w:rPr>
              <w:t xml:space="preserve"> PDSCH </w:t>
            </w:r>
            <w:r w:rsidRPr="001A5AE7">
              <w:rPr>
                <w:rFonts w:ascii="Times" w:eastAsia="Batang" w:hAnsi="Times" w:cs="Times New Roman"/>
                <w:kern w:val="0"/>
                <w:sz w:val="22"/>
                <w:szCs w:val="32"/>
                <w:lang w:val="en-GB" w:eastAsia="x-none"/>
              </w:rPr>
              <w:t xml:space="preserve">reception </w:t>
            </w:r>
            <w:r w:rsidRPr="001A5AE7">
              <w:rPr>
                <w:rFonts w:ascii="Times" w:eastAsia="Batang" w:hAnsi="Times" w:cs="Times New Roman"/>
                <w:kern w:val="0"/>
                <w:sz w:val="22"/>
                <w:szCs w:val="32"/>
                <w:lang w:val="en-GB" w:eastAsia="ko-KR"/>
              </w:rPr>
              <w:t>occasions is determined according to each SLIV of each row in the TDRA table</w:t>
            </w:r>
          </w:p>
          <w:p w14:paraId="1A8FF884" w14:textId="77777777" w:rsidR="001A5AE7" w:rsidRPr="001A5AE7" w:rsidRDefault="001A5AE7" w:rsidP="00F32B20">
            <w:pPr>
              <w:widowControl/>
              <w:numPr>
                <w:ilvl w:val="0"/>
                <w:numId w:val="34"/>
              </w:numPr>
              <w:spacing w:after="160" w:line="252" w:lineRule="auto"/>
              <w:contextualSpacing/>
              <w:jc w:val="left"/>
              <w:rPr>
                <w:rFonts w:ascii="Times New Roman" w:eastAsia="Batang" w:hAnsi="Times New Roman" w:cs="Times New Roman"/>
                <w:kern w:val="0"/>
                <w:sz w:val="22"/>
                <w:szCs w:val="32"/>
                <w:lang w:val="en-GB" w:eastAsia="x-none"/>
              </w:rPr>
            </w:pPr>
            <w:r w:rsidRPr="001A5AE7">
              <w:rPr>
                <w:rFonts w:ascii="Times" w:eastAsia="Batang" w:hAnsi="Times" w:cs="Times New Roman"/>
                <w:kern w:val="0"/>
                <w:sz w:val="22"/>
                <w:szCs w:val="32"/>
                <w:lang w:val="en-GB" w:eastAsia="x-none"/>
              </w:rPr>
              <w:t xml:space="preserve">Option 2: </w:t>
            </w:r>
            <w:r w:rsidRPr="001A5AE7">
              <w:rPr>
                <w:rFonts w:ascii="Times" w:eastAsia="Batang" w:hAnsi="Times" w:cs="Times New Roman"/>
                <w:kern w:val="0"/>
                <w:sz w:val="22"/>
                <w:szCs w:val="32"/>
                <w:lang w:val="en-GB" w:eastAsia="ko-KR"/>
              </w:rPr>
              <w:t xml:space="preserve">The set of </w:t>
            </w:r>
            <w:proofErr w:type="gramStart"/>
            <w:r w:rsidRPr="001A5AE7">
              <w:rPr>
                <w:rFonts w:ascii="Times" w:eastAsia="Batang" w:hAnsi="Times" w:cs="Times New Roman"/>
                <w:kern w:val="0"/>
                <w:sz w:val="22"/>
                <w:szCs w:val="32"/>
                <w:lang w:val="en-GB" w:eastAsia="ko-KR"/>
              </w:rPr>
              <w:t>candidate</w:t>
            </w:r>
            <w:proofErr w:type="gramEnd"/>
            <w:r w:rsidRPr="001A5AE7">
              <w:rPr>
                <w:rFonts w:ascii="Times" w:eastAsia="Batang" w:hAnsi="Times" w:cs="Times New Roman"/>
                <w:kern w:val="0"/>
                <w:sz w:val="22"/>
                <w:szCs w:val="32"/>
                <w:lang w:val="en-GB" w:eastAsia="ko-KR"/>
              </w:rPr>
              <w:t xml:space="preserve"> PDSCH </w:t>
            </w:r>
            <w:r w:rsidRPr="001A5AE7">
              <w:rPr>
                <w:rFonts w:ascii="Times" w:eastAsia="Batang" w:hAnsi="Times" w:cs="Times New Roman"/>
                <w:kern w:val="0"/>
                <w:sz w:val="22"/>
                <w:szCs w:val="32"/>
                <w:lang w:val="en-GB" w:eastAsia="x-none"/>
              </w:rPr>
              <w:t xml:space="preserve">reception </w:t>
            </w:r>
            <w:r w:rsidRPr="001A5AE7">
              <w:rPr>
                <w:rFonts w:ascii="Times" w:eastAsia="Batang" w:hAnsi="Times" w:cs="Times New Roman"/>
                <w:kern w:val="0"/>
                <w:sz w:val="22"/>
                <w:szCs w:val="32"/>
                <w:lang w:val="en-GB" w:eastAsia="ko-KR"/>
              </w:rPr>
              <w:t>occasions is determined according to the last SLIV of each row in the TDRA table</w:t>
            </w:r>
          </w:p>
          <w:p w14:paraId="65F91AFF" w14:textId="0117CA7D" w:rsidR="001A5AE7" w:rsidRPr="001A5AE7" w:rsidRDefault="001A5AE7" w:rsidP="00F32B20">
            <w:pPr>
              <w:widowControl/>
              <w:numPr>
                <w:ilvl w:val="0"/>
                <w:numId w:val="34"/>
              </w:numPr>
              <w:spacing w:after="160" w:line="252" w:lineRule="auto"/>
              <w:contextualSpacing/>
              <w:jc w:val="left"/>
              <w:rPr>
                <w:rFonts w:ascii="Times New Roman" w:eastAsia="Batang" w:hAnsi="Times New Roman" w:cs="Times New Roman"/>
                <w:kern w:val="0"/>
                <w:sz w:val="22"/>
                <w:szCs w:val="32"/>
                <w:lang w:val="en-GB" w:eastAsia="x-none"/>
              </w:rPr>
            </w:pPr>
            <w:r w:rsidRPr="001A5AE7">
              <w:rPr>
                <w:rFonts w:ascii="Times" w:eastAsia="Batang" w:hAnsi="Times" w:cs="Times New Roman"/>
                <w:kern w:val="0"/>
                <w:sz w:val="22"/>
                <w:szCs w:val="32"/>
                <w:lang w:val="en-GB" w:eastAsia="ko-KR"/>
              </w:rPr>
              <w:t xml:space="preserve">FFS: </w:t>
            </w:r>
            <w:r w:rsidRPr="001A5AE7">
              <w:rPr>
                <w:rFonts w:ascii="Times New Roman" w:eastAsia="Malgun Gothic" w:hAnsi="Times New Roman" w:cs="Times New Roman"/>
                <w:kern w:val="0"/>
                <w:sz w:val="22"/>
                <w:szCs w:val="32"/>
                <w:lang w:eastAsia="ko-KR"/>
              </w:rPr>
              <w:t>C</w:t>
            </w:r>
            <w:r w:rsidRPr="001A5AE7">
              <w:rPr>
                <w:rFonts w:ascii="Times New Roman" w:eastAsia="Malgun Gothic" w:hAnsi="Times New Roman" w:cs="Times New Roman" w:hint="eastAsia"/>
                <w:kern w:val="0"/>
                <w:sz w:val="22"/>
                <w:szCs w:val="32"/>
                <w:lang w:eastAsia="ko-KR"/>
              </w:rPr>
              <w:t>odebook generation details</w:t>
            </w:r>
            <w:r w:rsidRPr="001A5AE7">
              <w:rPr>
                <w:rFonts w:ascii="Times New Roman" w:eastAsia="Malgun Gothic" w:hAnsi="Times New Roman" w:cs="Times New Roman"/>
                <w:kern w:val="0"/>
                <w:sz w:val="22"/>
                <w:szCs w:val="32"/>
                <w:lang w:eastAsia="ko-KR"/>
              </w:rPr>
              <w:t xml:space="preserve">, including how to handle the collision with TDD DL/UL configuration and whether/how to extend K1 set </w:t>
            </w:r>
            <w:r w:rsidRPr="001A5AE7">
              <w:rPr>
                <w:rFonts w:ascii="Times" w:eastAsia="Batang" w:hAnsi="Times" w:cs="Times New Roman"/>
                <w:kern w:val="0"/>
                <w:sz w:val="22"/>
                <w:szCs w:val="32"/>
                <w:lang w:val="en-GB" w:eastAsia="ko-KR"/>
              </w:rPr>
              <w:t>based on K1 and slot offset between last PDSCH and other PDSCHs in a row in the TDRA table</w:t>
            </w:r>
          </w:p>
        </w:tc>
      </w:tr>
    </w:tbl>
    <w:p w14:paraId="6257D422" w14:textId="5DA84C2C" w:rsidR="00261350" w:rsidRDefault="00261350" w:rsidP="00261350">
      <w:pPr>
        <w:spacing w:before="240" w:afterLines="50" w:after="156"/>
        <w:rPr>
          <w:rFonts w:ascii="Times New Roman" w:hAnsi="Times New Roman" w:cs="Times New Roman"/>
          <w:sz w:val="24"/>
          <w:szCs w:val="24"/>
          <w:lang w:val="en-GB"/>
        </w:rPr>
      </w:pPr>
      <w:r>
        <w:rPr>
          <w:rFonts w:ascii="Times New Roman" w:hAnsi="Times New Roman" w:cs="Times New Roman" w:hint="eastAsia"/>
          <w:sz w:val="24"/>
          <w:szCs w:val="24"/>
          <w:lang w:val="en-GB"/>
        </w:rPr>
        <w:t>H</w:t>
      </w:r>
      <w:r>
        <w:rPr>
          <w:rFonts w:ascii="Times New Roman" w:hAnsi="Times New Roman" w:cs="Times New Roman"/>
          <w:sz w:val="24"/>
          <w:szCs w:val="24"/>
          <w:lang w:val="en-GB"/>
        </w:rPr>
        <w:t xml:space="preserve">owever, according to </w:t>
      </w:r>
      <w:r w:rsidR="00E77DBC">
        <w:rPr>
          <w:rFonts w:ascii="Times New Roman" w:hAnsi="Times New Roman" w:cs="Times New Roman"/>
          <w:sz w:val="24"/>
          <w:szCs w:val="24"/>
          <w:lang w:val="en-GB"/>
        </w:rPr>
        <w:t xml:space="preserve">the </w:t>
      </w:r>
      <w:r>
        <w:rPr>
          <w:rFonts w:ascii="Times New Roman" w:hAnsi="Times New Roman" w:cs="Times New Roman"/>
          <w:sz w:val="24"/>
          <w:szCs w:val="24"/>
          <w:lang w:val="en-GB"/>
        </w:rPr>
        <w:t>discussion in the last meeting, it seems that companies have different interpretation</w:t>
      </w:r>
      <w:r w:rsidR="00E77DBC">
        <w:rPr>
          <w:rFonts w:ascii="Times New Roman" w:hAnsi="Times New Roman" w:cs="Times New Roman"/>
          <w:sz w:val="24"/>
          <w:szCs w:val="24"/>
          <w:lang w:val="en-GB"/>
        </w:rPr>
        <w:t>s</w:t>
      </w:r>
      <w:r>
        <w:rPr>
          <w:rFonts w:ascii="Times New Roman" w:hAnsi="Times New Roman" w:cs="Times New Roman"/>
          <w:sz w:val="24"/>
          <w:szCs w:val="24"/>
          <w:lang w:val="en-GB"/>
        </w:rPr>
        <w:t xml:space="preserve"> on the options. It </w:t>
      </w:r>
      <w:r w:rsidR="00E77DBC">
        <w:rPr>
          <w:rFonts w:ascii="Times New Roman" w:hAnsi="Times New Roman" w:cs="Times New Roman"/>
          <w:sz w:val="24"/>
          <w:szCs w:val="24"/>
          <w:lang w:val="en-GB"/>
        </w:rPr>
        <w:t>is</w:t>
      </w:r>
      <w:r>
        <w:rPr>
          <w:rFonts w:ascii="Times New Roman" w:hAnsi="Times New Roman" w:cs="Times New Roman"/>
          <w:sz w:val="24"/>
          <w:szCs w:val="24"/>
          <w:lang w:val="en-GB"/>
        </w:rPr>
        <w:t xml:space="preserve"> necessary to achieve common understanding on the options so that we can have further discussion. </w:t>
      </w:r>
      <w:r w:rsidR="00E77DBC">
        <w:rPr>
          <w:rFonts w:ascii="Times New Roman" w:hAnsi="Times New Roman" w:cs="Times New Roman"/>
          <w:sz w:val="24"/>
          <w:szCs w:val="24"/>
          <w:lang w:val="en-GB"/>
        </w:rPr>
        <w:t>Therefore,</w:t>
      </w:r>
      <w:r>
        <w:rPr>
          <w:rFonts w:ascii="Times New Roman" w:hAnsi="Times New Roman" w:cs="Times New Roman"/>
          <w:sz w:val="24"/>
          <w:szCs w:val="24"/>
          <w:lang w:val="en-GB"/>
        </w:rPr>
        <w:t xml:space="preserve"> we would like to firstly share our understanding on the options based on the example in Figure 1, assuming the 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Pr="00261350">
        <w:rPr>
          <w:rFonts w:ascii="Times New Roman" w:hAnsi="Times New Roman" w:cs="Times New Roman" w:hint="eastAsia"/>
          <w:sz w:val="24"/>
          <w:szCs w:val="24"/>
          <w:lang w:val="en-GB"/>
        </w:rPr>
        <w:t xml:space="preserve"> </w:t>
      </w:r>
      <w:r w:rsidRPr="00261350">
        <w:rPr>
          <w:rFonts w:ascii="Times New Roman" w:hAnsi="Times New Roman" w:cs="Times New Roman"/>
          <w:sz w:val="24"/>
          <w:szCs w:val="24"/>
          <w:lang w:val="en-GB"/>
        </w:rPr>
        <w:t>without extension is</w:t>
      </w:r>
      <w:r>
        <w:rPr>
          <w:rFonts w:ascii="Times New Roman" w:hAnsi="Times New Roman" w:cs="Times New Roman"/>
          <w:sz w:val="24"/>
          <w:szCs w:val="24"/>
          <w:lang w:val="en-GB"/>
        </w:rPr>
        <w:t xml:space="preserve"> </w:t>
      </w:r>
      <m:oMath>
        <m:r>
          <m:rPr>
            <m:sty m:val="p"/>
          </m:rPr>
          <w:rPr>
            <w:rFonts w:ascii="Cambria Math" w:hAnsi="Cambria Math" w:cs="Times New Roman"/>
            <w:sz w:val="24"/>
            <w:szCs w:val="24"/>
            <w:lang w:val="en-GB"/>
          </w:rPr>
          <m:t>{1, 2}</m:t>
        </m:r>
      </m:oMath>
      <w:r>
        <w:rPr>
          <w:rFonts w:ascii="Times New Roman" w:hAnsi="Times New Roman" w:cs="Times New Roman"/>
          <w:sz w:val="24"/>
          <w:szCs w:val="24"/>
          <w:lang w:val="en-GB"/>
        </w:rPr>
        <w: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11"/>
        <w:gridCol w:w="6835"/>
      </w:tblGrid>
      <w:tr w:rsidR="00261350" w14:paraId="46CE6E71" w14:textId="77777777" w:rsidTr="004E60C6">
        <w:tc>
          <w:tcPr>
            <w:tcW w:w="2139" w:type="dxa"/>
            <w:shd w:val="clear" w:color="auto" w:fill="F2F2F2" w:themeFill="background1" w:themeFillShade="F2"/>
          </w:tcPr>
          <w:p w14:paraId="7C812A16" w14:textId="2ED42F88" w:rsidR="00261350" w:rsidRDefault="00261350"/>
          <w:p w14:paraId="1D3032C0" w14:textId="5D17A805" w:rsidR="00261350" w:rsidRDefault="00261350"/>
          <w:p w14:paraId="6F95B176" w14:textId="77777777" w:rsidR="00261350" w:rsidRDefault="00261350"/>
          <w:tbl>
            <w:tblPr>
              <w:tblStyle w:val="af2"/>
              <w:tblW w:w="2716" w:type="dxa"/>
              <w:tblLook w:val="04A0" w:firstRow="1" w:lastRow="0" w:firstColumn="1" w:lastColumn="0" w:noHBand="0" w:noVBand="1"/>
            </w:tblPr>
            <w:tblGrid>
              <w:gridCol w:w="870"/>
              <w:gridCol w:w="1846"/>
            </w:tblGrid>
            <w:tr w:rsidR="00261350" w:rsidRPr="00261350" w14:paraId="24BA2851" w14:textId="77777777" w:rsidTr="00E3556C">
              <w:trPr>
                <w:trHeight w:val="371"/>
              </w:trPr>
              <w:tc>
                <w:tcPr>
                  <w:tcW w:w="2716" w:type="dxa"/>
                  <w:gridSpan w:val="2"/>
                </w:tcPr>
                <w:p w14:paraId="7250E6FB" w14:textId="77777777" w:rsidR="00261350" w:rsidRPr="00261350" w:rsidRDefault="00261350" w:rsidP="00261350">
                  <w:pPr>
                    <w:jc w:val="center"/>
                    <w:rPr>
                      <w:rFonts w:ascii="Arial" w:hAnsi="Arial" w:cs="Arial"/>
                      <w:sz w:val="13"/>
                      <w:szCs w:val="15"/>
                    </w:rPr>
                  </w:pPr>
                  <m:oMath>
                    <m:r>
                      <w:rPr>
                        <w:rFonts w:ascii="Cambria Math" w:hAnsi="Cambria Math" w:cs="Arial"/>
                        <w:sz w:val="13"/>
                        <w:szCs w:val="15"/>
                      </w:rPr>
                      <m:t>R</m:t>
                    </m:r>
                  </m:oMath>
                  <w:r w:rsidRPr="00261350">
                    <w:rPr>
                      <w:rFonts w:ascii="Arial" w:hAnsi="Arial" w:cs="Arial"/>
                      <w:sz w:val="13"/>
                      <w:szCs w:val="15"/>
                    </w:rPr>
                    <w:t xml:space="preserve"> (TDRA table)</w:t>
                  </w:r>
                </w:p>
              </w:tc>
            </w:tr>
            <w:tr w:rsidR="00261350" w:rsidRPr="00261350" w14:paraId="3BA26801" w14:textId="77777777" w:rsidTr="00E3556C">
              <w:trPr>
                <w:trHeight w:val="371"/>
              </w:trPr>
              <w:tc>
                <w:tcPr>
                  <w:tcW w:w="870" w:type="dxa"/>
                </w:tcPr>
                <w:p w14:paraId="14A96C18" w14:textId="77777777" w:rsidR="00261350" w:rsidRPr="00261350" w:rsidRDefault="00261350" w:rsidP="00261350">
                  <w:pPr>
                    <w:rPr>
                      <w:rFonts w:ascii="Arial" w:hAnsi="Arial" w:cs="Arial"/>
                      <w:sz w:val="13"/>
                      <w:szCs w:val="15"/>
                    </w:rPr>
                  </w:pPr>
                  <w:r w:rsidRPr="00261350">
                    <w:rPr>
                      <w:rFonts w:ascii="Arial" w:hAnsi="Arial" w:cs="Arial"/>
                      <w:sz w:val="13"/>
                      <w:szCs w:val="15"/>
                    </w:rPr>
                    <w:t>Index = 0</w:t>
                  </w:r>
                </w:p>
              </w:tc>
              <w:tc>
                <w:tcPr>
                  <w:tcW w:w="1846" w:type="dxa"/>
                </w:tcPr>
                <w:p w14:paraId="42A47ED4" w14:textId="77777777" w:rsidR="00261350" w:rsidRPr="00261350" w:rsidRDefault="00261350" w:rsidP="00261350">
                  <w:pPr>
                    <w:rPr>
                      <w:rFonts w:ascii="Arial" w:hAnsi="Arial" w:cs="Arial"/>
                      <w:sz w:val="13"/>
                      <w:szCs w:val="15"/>
                    </w:rPr>
                  </w:pPr>
                  <w:r w:rsidRPr="00261350">
                    <w:rPr>
                      <w:rFonts w:ascii="Arial" w:hAnsi="Arial" w:cs="Arial"/>
                      <w:sz w:val="13"/>
                      <w:szCs w:val="15"/>
                    </w:rPr>
                    <w:t>{SLIV R0_0}</w:t>
                  </w:r>
                </w:p>
              </w:tc>
            </w:tr>
            <w:tr w:rsidR="00261350" w:rsidRPr="00261350" w14:paraId="4E2A7465" w14:textId="77777777" w:rsidTr="00E3556C">
              <w:trPr>
                <w:trHeight w:val="380"/>
              </w:trPr>
              <w:tc>
                <w:tcPr>
                  <w:tcW w:w="870" w:type="dxa"/>
                </w:tcPr>
                <w:p w14:paraId="607CB1CC" w14:textId="77777777" w:rsidR="00261350" w:rsidRPr="00261350" w:rsidRDefault="00261350" w:rsidP="00261350">
                  <w:pPr>
                    <w:rPr>
                      <w:rFonts w:ascii="Arial" w:hAnsi="Arial" w:cs="Arial"/>
                      <w:sz w:val="13"/>
                      <w:szCs w:val="15"/>
                    </w:rPr>
                  </w:pPr>
                  <w:r w:rsidRPr="00261350">
                    <w:rPr>
                      <w:rFonts w:ascii="Arial" w:hAnsi="Arial" w:cs="Arial"/>
                      <w:sz w:val="13"/>
                      <w:szCs w:val="15"/>
                    </w:rPr>
                    <w:t>Index = 1</w:t>
                  </w:r>
                </w:p>
              </w:tc>
              <w:tc>
                <w:tcPr>
                  <w:tcW w:w="1846" w:type="dxa"/>
                </w:tcPr>
                <w:p w14:paraId="2ABDCB3C" w14:textId="77777777" w:rsidR="00261350" w:rsidRPr="00261350" w:rsidRDefault="00261350" w:rsidP="00261350">
                  <w:pPr>
                    <w:rPr>
                      <w:rFonts w:ascii="Arial" w:hAnsi="Arial" w:cs="Arial"/>
                      <w:sz w:val="13"/>
                      <w:szCs w:val="15"/>
                    </w:rPr>
                  </w:pPr>
                  <w:r w:rsidRPr="00261350">
                    <w:rPr>
                      <w:rFonts w:ascii="Arial" w:hAnsi="Arial" w:cs="Arial"/>
                      <w:sz w:val="13"/>
                      <w:szCs w:val="15"/>
                    </w:rPr>
                    <w:t>{SLIV R1_0, SLIV R1_1}</w:t>
                  </w:r>
                </w:p>
              </w:tc>
            </w:tr>
            <w:tr w:rsidR="00261350" w:rsidRPr="00261350" w14:paraId="0BCF581F" w14:textId="77777777" w:rsidTr="00E3556C">
              <w:trPr>
                <w:trHeight w:val="371"/>
              </w:trPr>
              <w:tc>
                <w:tcPr>
                  <w:tcW w:w="870" w:type="dxa"/>
                </w:tcPr>
                <w:p w14:paraId="4DC017FD" w14:textId="77777777" w:rsidR="00261350" w:rsidRPr="00261350" w:rsidRDefault="00261350" w:rsidP="00261350">
                  <w:pPr>
                    <w:rPr>
                      <w:rFonts w:ascii="Arial" w:hAnsi="Arial" w:cs="Arial"/>
                      <w:sz w:val="13"/>
                      <w:szCs w:val="15"/>
                    </w:rPr>
                  </w:pPr>
                  <w:r w:rsidRPr="00261350">
                    <w:rPr>
                      <w:rFonts w:ascii="Arial" w:hAnsi="Arial" w:cs="Arial"/>
                      <w:sz w:val="13"/>
                      <w:szCs w:val="15"/>
                    </w:rPr>
                    <w:t>Index = 2</w:t>
                  </w:r>
                </w:p>
              </w:tc>
              <w:tc>
                <w:tcPr>
                  <w:tcW w:w="1846" w:type="dxa"/>
                </w:tcPr>
                <w:p w14:paraId="5D6521D2" w14:textId="77777777" w:rsidR="00261350" w:rsidRPr="00261350" w:rsidRDefault="00261350" w:rsidP="00261350">
                  <w:pPr>
                    <w:rPr>
                      <w:rFonts w:ascii="Arial" w:hAnsi="Arial" w:cs="Arial"/>
                      <w:sz w:val="13"/>
                      <w:szCs w:val="15"/>
                    </w:rPr>
                  </w:pPr>
                  <w:r w:rsidRPr="00261350">
                    <w:rPr>
                      <w:rFonts w:ascii="Arial" w:hAnsi="Arial" w:cs="Arial"/>
                      <w:sz w:val="13"/>
                      <w:szCs w:val="15"/>
                    </w:rPr>
                    <w:t>{SLIV R2_0, SLIV R2_1, SLIV R2_2, SLIV R2_3}</w:t>
                  </w:r>
                </w:p>
              </w:tc>
            </w:tr>
          </w:tbl>
          <w:p w14:paraId="621C7EEE" w14:textId="610565E2" w:rsidR="00261350" w:rsidRPr="00261350" w:rsidRDefault="00261350" w:rsidP="00261350">
            <w:pPr>
              <w:spacing w:before="240" w:afterLines="50" w:after="156"/>
              <w:rPr>
                <w:rFonts w:ascii="Times New Roman" w:hAnsi="Times New Roman" w:cs="Times New Roman"/>
                <w:sz w:val="24"/>
                <w:szCs w:val="24"/>
              </w:rPr>
            </w:pPr>
          </w:p>
        </w:tc>
        <w:tc>
          <w:tcPr>
            <w:tcW w:w="7597" w:type="dxa"/>
            <w:shd w:val="clear" w:color="auto" w:fill="F2F2F2" w:themeFill="background1" w:themeFillShade="F2"/>
          </w:tcPr>
          <w:p w14:paraId="7A3E65A5" w14:textId="7BF36D50" w:rsidR="00261350" w:rsidRDefault="00E3556C" w:rsidP="00261350">
            <w:pPr>
              <w:spacing w:before="240" w:afterLines="50" w:after="156"/>
              <w:rPr>
                <w:rFonts w:ascii="Times New Roman" w:hAnsi="Times New Roman" w:cs="Times New Roman"/>
                <w:sz w:val="24"/>
                <w:szCs w:val="24"/>
                <w:lang w:val="en-GB"/>
              </w:rPr>
            </w:pPr>
            <w:r>
              <w:object w:dxaOrig="8181" w:dyaOrig="3476" w14:anchorId="0D29F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5pt;height:142.55pt" o:ole="">
                  <v:imagedata r:id="rId7" o:title=""/>
                </v:shape>
                <o:OLEObject Type="Embed" ProgID="Visio.Drawing.11" ShapeID="_x0000_i1025" DrawAspect="Content" ObjectID="_1682234774" r:id="rId8"/>
              </w:object>
            </w:r>
          </w:p>
        </w:tc>
      </w:tr>
    </w:tbl>
    <w:p w14:paraId="0C61ADEA" w14:textId="6765D4E1" w:rsidR="00261350" w:rsidRPr="00261350" w:rsidRDefault="004E60C6" w:rsidP="004E60C6">
      <w:pPr>
        <w:spacing w:before="240" w:afterLines="50" w:after="156"/>
        <w:jc w:val="center"/>
        <w:rPr>
          <w:rFonts w:ascii="Times New Roman" w:hAnsi="Times New Roman" w:cs="Times New Roman"/>
          <w:sz w:val="24"/>
          <w:szCs w:val="24"/>
          <w:lang w:val="en-GB"/>
        </w:rPr>
      </w:pP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igure 1. Example of TDRA table and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Pr="00261350">
        <w:rPr>
          <w:rFonts w:ascii="Times New Roman" w:hAnsi="Times New Roman" w:cs="Times New Roman" w:hint="eastAsia"/>
          <w:sz w:val="24"/>
          <w:szCs w:val="24"/>
          <w:lang w:val="en-GB"/>
        </w:rPr>
        <w:t xml:space="preserve"> </w:t>
      </w:r>
      <w:r w:rsidRPr="00261350">
        <w:rPr>
          <w:rFonts w:ascii="Times New Roman" w:hAnsi="Times New Roman" w:cs="Times New Roman"/>
          <w:sz w:val="24"/>
          <w:szCs w:val="24"/>
          <w:lang w:val="en-GB"/>
        </w:rPr>
        <w:t>without extension</w:t>
      </w:r>
    </w:p>
    <w:p w14:paraId="76A4E90F" w14:textId="4805406A" w:rsidR="00E3556C" w:rsidRDefault="00E3556C" w:rsidP="00E87E4B">
      <w:pPr>
        <w:rPr>
          <w:rFonts w:ascii="Times New Roman" w:hAnsi="Times New Roman" w:cs="Times New Roman"/>
          <w:sz w:val="24"/>
          <w:szCs w:val="24"/>
          <w:lang w:val="en-GB"/>
        </w:rPr>
      </w:pPr>
      <w:r>
        <w:rPr>
          <w:rFonts w:ascii="Times New Roman" w:hAnsi="Times New Roman" w:cs="Times New Roman"/>
          <w:sz w:val="24"/>
          <w:szCs w:val="24"/>
          <w:lang w:val="en-GB"/>
        </w:rPr>
        <w:t>In Option 1, according to clarification</w:t>
      </w:r>
      <w:r w:rsidR="00AA1AC0">
        <w:rPr>
          <w:rFonts w:ascii="Times New Roman" w:hAnsi="Times New Roman" w:cs="Times New Roman"/>
          <w:sz w:val="24"/>
          <w:szCs w:val="24"/>
          <w:lang w:val="en-GB"/>
        </w:rPr>
        <w:t>s</w:t>
      </w:r>
      <w:r>
        <w:rPr>
          <w:rFonts w:ascii="Times New Roman" w:hAnsi="Times New Roman" w:cs="Times New Roman"/>
          <w:sz w:val="24"/>
          <w:szCs w:val="24"/>
          <w:lang w:val="en-GB"/>
        </w:rPr>
        <w:t xml:space="preserve"> from some companies, the 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 xml:space="preserve">would be extended to be </w:t>
      </w:r>
      <w:r w:rsidR="00E166D2">
        <w:rPr>
          <w:rFonts w:ascii="Times New Roman" w:hAnsi="Times New Roman" w:cs="Times New Roman"/>
          <w:sz w:val="24"/>
          <w:szCs w:val="24"/>
          <w:lang w:val="en-GB"/>
        </w:rPr>
        <w:t xml:space="preserve">set of </w:t>
      </w:r>
      <m:oMath>
        <m:sSubSup>
          <m:sSubSupPr>
            <m:ctrlPr>
              <w:rPr>
                <w:rFonts w:ascii="Cambria Math" w:hAnsi="Cambria Math" w:cs="Times New Roman"/>
                <w:i/>
                <w:sz w:val="24"/>
                <w:szCs w:val="24"/>
                <w:lang w:val="en-GB"/>
              </w:rPr>
            </m:ctrlPr>
          </m:sSubSupPr>
          <m:e>
            <m:r>
              <w:rPr>
                <w:rFonts w:ascii="Cambria Math" w:hAnsi="Cambria Math" w:cs="Times New Roman"/>
                <w:sz w:val="24"/>
                <w:szCs w:val="24"/>
                <w:lang w:val="en-GB"/>
              </w:rPr>
              <m:t>K</m:t>
            </m:r>
            <m:ctrlPr>
              <w:rPr>
                <w:rFonts w:ascii="Cambria Math" w:hAnsi="Cambria Math" w:cs="Times New Roman"/>
                <w:i/>
                <w:iCs/>
                <w:sz w:val="24"/>
                <w:szCs w:val="24"/>
                <w:lang w:val="en-GB"/>
              </w:rPr>
            </m:ctrlPr>
          </m:e>
          <m:sub>
            <m:r>
              <m:rPr>
                <m:sty m:val="p"/>
              </m:rPr>
              <w:rPr>
                <w:rFonts w:ascii="Cambria Math" w:hAnsi="Cambria Math" w:cs="Times New Roman"/>
                <w:sz w:val="24"/>
                <w:szCs w:val="24"/>
                <w:lang w:val="en-GB"/>
              </w:rPr>
              <m:t>1</m:t>
            </m:r>
            <m:ctrlPr>
              <w:rPr>
                <w:rFonts w:ascii="Cambria Math" w:hAnsi="Cambria Math" w:cs="Times New Roman"/>
                <w:sz w:val="24"/>
                <w:szCs w:val="24"/>
                <w:lang w:val="en-GB"/>
              </w:rPr>
            </m:ctrlPr>
          </m:sub>
          <m:sup>
            <m:r>
              <w:rPr>
                <w:rFonts w:ascii="Cambria Math" w:hAnsi="Cambria Math" w:cs="Times New Roman"/>
                <w:sz w:val="24"/>
                <w:szCs w:val="24"/>
                <w:lang w:val="en-GB"/>
              </w:rPr>
              <m:t>'</m:t>
            </m:r>
          </m:sup>
        </m:sSubSup>
        <m:r>
          <w:rPr>
            <w:rFonts w:ascii="Cambria Math" w:hAnsi="Cambria Math" w:cs="Times New Roman"/>
            <w:sz w:val="24"/>
            <w:szCs w:val="24"/>
            <w:lang w:val="en-GB"/>
          </w:rPr>
          <m:t xml:space="preserve">  </m:t>
        </m:r>
        <m:r>
          <m:rPr>
            <m:sty m:val="p"/>
          </m:rPr>
          <w:rPr>
            <w:rFonts w:ascii="Cambria Math" w:hAnsi="Cambria Math" w:cs="Times New Roman"/>
            <w:sz w:val="24"/>
            <w:szCs w:val="24"/>
            <w:lang w:val="en-GB"/>
          </w:rPr>
          <m:t>{1, 2, 3,4, 5}</m:t>
        </m:r>
      </m:oMath>
      <w:r w:rsidR="00E166D2">
        <w:rPr>
          <w:rFonts w:ascii="Times New Roman" w:hAnsi="Times New Roman" w:cs="Times New Roman" w:hint="eastAsia"/>
          <w:sz w:val="24"/>
          <w:szCs w:val="24"/>
          <w:lang w:val="en-GB"/>
        </w:rPr>
        <w:t xml:space="preserve"> </w:t>
      </w:r>
      <w:r w:rsidR="00E166D2">
        <w:rPr>
          <w:rFonts w:ascii="Times New Roman" w:hAnsi="Times New Roman" w:cs="Times New Roman"/>
          <w:sz w:val="24"/>
          <w:szCs w:val="24"/>
          <w:lang w:val="en-GB"/>
        </w:rPr>
        <w:t>since the maximum number of SLIVs for a row is 4</w:t>
      </w:r>
      <w:r>
        <w:rPr>
          <w:rFonts w:ascii="Times New Roman" w:hAnsi="Times New Roman" w:cs="Times New Roman"/>
          <w:sz w:val="24"/>
          <w:szCs w:val="24"/>
          <w:lang w:val="en-GB"/>
        </w:rPr>
        <w:t xml:space="preserve">. As shown in Figure 1, for different value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r>
          <w:rPr>
            <w:rFonts w:ascii="Cambria Math" w:hAnsi="Cambria Math" w:cs="Times New Roman"/>
            <w:sz w:val="24"/>
            <w:szCs w:val="24"/>
            <w:lang w:val="en-GB"/>
          </w:rPr>
          <m:t>'</m:t>
        </m:r>
      </m:oMath>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the </w:t>
      </w:r>
      <w:r w:rsidR="00E166D2">
        <w:rPr>
          <w:rFonts w:ascii="Times New Roman" w:hAnsi="Times New Roman" w:cs="Times New Roman"/>
          <w:sz w:val="24"/>
          <w:szCs w:val="24"/>
          <w:lang w:val="en-GB"/>
        </w:rPr>
        <w:t>associated</w:t>
      </w:r>
      <w:r>
        <w:rPr>
          <w:rFonts w:ascii="Times New Roman" w:hAnsi="Times New Roman" w:cs="Times New Roman"/>
          <w:sz w:val="24"/>
          <w:szCs w:val="24"/>
          <w:lang w:val="en-GB"/>
        </w:rPr>
        <w:t xml:space="preserve"> set of SLIVs would </w:t>
      </w:r>
      <w:r w:rsidR="005156F8">
        <w:rPr>
          <w:rFonts w:ascii="Times New Roman" w:hAnsi="Times New Roman" w:cs="Times New Roman"/>
          <w:sz w:val="24"/>
          <w:szCs w:val="24"/>
          <w:lang w:val="en-GB"/>
        </w:rPr>
        <w:t xml:space="preserve">be </w:t>
      </w:r>
      <w:r>
        <w:rPr>
          <w:rFonts w:ascii="Times New Roman" w:hAnsi="Times New Roman" w:cs="Times New Roman"/>
          <w:sz w:val="24"/>
          <w:szCs w:val="24"/>
          <w:lang w:val="en-GB"/>
        </w:rPr>
        <w:t>different.</w:t>
      </w:r>
      <w:r w:rsidR="005156F8">
        <w:rPr>
          <w:rFonts w:ascii="Times New Roman" w:hAnsi="Times New Roman" w:cs="Times New Roman"/>
          <w:sz w:val="24"/>
          <w:szCs w:val="24"/>
          <w:lang w:val="en-GB"/>
        </w:rPr>
        <w:t xml:space="preserve"> For example, for </w:t>
      </w:r>
      <m:oMath>
        <m:sSubSup>
          <m:sSubSupPr>
            <m:ctrlPr>
              <w:rPr>
                <w:rFonts w:ascii="Cambria Math" w:hAnsi="Cambria Math" w:cs="Times New Roman"/>
                <w:i/>
                <w:sz w:val="24"/>
                <w:szCs w:val="24"/>
                <w:lang w:val="en-GB"/>
              </w:rPr>
            </m:ctrlPr>
          </m:sSubSupPr>
          <m:e>
            <m:r>
              <w:rPr>
                <w:rFonts w:ascii="Cambria Math" w:hAnsi="Cambria Math" w:cs="Times New Roman"/>
                <w:sz w:val="24"/>
                <w:szCs w:val="24"/>
                <w:lang w:val="en-GB"/>
              </w:rPr>
              <m:t>K</m:t>
            </m:r>
            <m:ctrlPr>
              <w:rPr>
                <w:rFonts w:ascii="Cambria Math" w:hAnsi="Cambria Math" w:cs="Times New Roman"/>
                <w:i/>
                <w:iCs/>
                <w:sz w:val="24"/>
                <w:szCs w:val="24"/>
                <w:lang w:val="en-GB"/>
              </w:rPr>
            </m:ctrlPr>
          </m:e>
          <m:sub>
            <m:r>
              <m:rPr>
                <m:sty m:val="p"/>
              </m:rPr>
              <w:rPr>
                <w:rFonts w:ascii="Cambria Math" w:hAnsi="Cambria Math" w:cs="Times New Roman"/>
                <w:sz w:val="24"/>
                <w:szCs w:val="24"/>
                <w:lang w:val="en-GB"/>
              </w:rPr>
              <m:t>1</m:t>
            </m:r>
            <m:ctrlPr>
              <w:rPr>
                <w:rFonts w:ascii="Cambria Math" w:hAnsi="Cambria Math" w:cs="Times New Roman"/>
                <w:sz w:val="24"/>
                <w:szCs w:val="24"/>
                <w:lang w:val="en-GB"/>
              </w:rPr>
            </m:ctrlPr>
          </m:sub>
          <m:sup>
            <m:r>
              <w:rPr>
                <w:rFonts w:ascii="Cambria Math" w:hAnsi="Cambria Math" w:cs="Times New Roman"/>
                <w:sz w:val="24"/>
                <w:szCs w:val="24"/>
                <w:lang w:val="en-GB"/>
              </w:rPr>
              <m:t>'</m:t>
            </m:r>
          </m:sup>
        </m:sSubSup>
        <m:r>
          <w:rPr>
            <w:rFonts w:ascii="Cambria Math" w:hAnsi="Cambria Math" w:cs="Times New Roman"/>
            <w:sz w:val="24"/>
            <w:szCs w:val="24"/>
            <w:lang w:val="en-GB"/>
          </w:rPr>
          <m:t>=1</m:t>
        </m:r>
      </m:oMath>
      <w:r w:rsidR="005156F8">
        <w:rPr>
          <w:rFonts w:ascii="Times New Roman" w:hAnsi="Times New Roman" w:cs="Times New Roman" w:hint="eastAsia"/>
          <w:sz w:val="24"/>
          <w:szCs w:val="24"/>
          <w:lang w:val="en-GB"/>
        </w:rPr>
        <w:t>,</w:t>
      </w:r>
      <w:r w:rsidR="005156F8">
        <w:rPr>
          <w:rFonts w:ascii="Times New Roman" w:hAnsi="Times New Roman" w:cs="Times New Roman"/>
          <w:sz w:val="24"/>
          <w:szCs w:val="24"/>
          <w:lang w:val="en-GB"/>
        </w:rPr>
        <w:t xml:space="preserve"> it is </w:t>
      </w:r>
      <w:r w:rsidR="00E77DBC">
        <w:rPr>
          <w:rFonts w:ascii="Times New Roman" w:hAnsi="Times New Roman" w:cs="Times New Roman"/>
          <w:sz w:val="24"/>
          <w:szCs w:val="24"/>
          <w:lang w:val="en-GB"/>
        </w:rPr>
        <w:t>associated</w:t>
      </w:r>
      <w:r w:rsidR="005156F8">
        <w:rPr>
          <w:rFonts w:ascii="Times New Roman" w:hAnsi="Times New Roman" w:cs="Times New Roman"/>
          <w:sz w:val="24"/>
          <w:szCs w:val="24"/>
          <w:lang w:val="en-GB"/>
        </w:rPr>
        <w:t xml:space="preserve"> to </w:t>
      </w:r>
      <w:r w:rsidR="005156F8" w:rsidRPr="005156F8">
        <w:rPr>
          <w:rFonts w:ascii="Times New Roman" w:hAnsi="Times New Roman" w:cs="Times New Roman"/>
          <w:sz w:val="24"/>
          <w:szCs w:val="24"/>
          <w:lang w:val="en-GB"/>
        </w:rPr>
        <w:t>{SLIV R0_0</w:t>
      </w:r>
      <w:r w:rsidR="005156F8">
        <w:rPr>
          <w:rFonts w:ascii="Times New Roman" w:hAnsi="Times New Roman" w:cs="Times New Roman"/>
          <w:sz w:val="24"/>
          <w:szCs w:val="24"/>
          <w:lang w:val="en-GB"/>
        </w:rPr>
        <w:t xml:space="preserve">, </w:t>
      </w:r>
      <w:r w:rsidR="005156F8" w:rsidRPr="005156F8">
        <w:rPr>
          <w:rFonts w:ascii="Times New Roman" w:hAnsi="Times New Roman" w:cs="Times New Roman"/>
          <w:sz w:val="24"/>
          <w:szCs w:val="24"/>
          <w:lang w:val="en-GB"/>
        </w:rPr>
        <w:t>SLIV R1_1</w:t>
      </w:r>
      <w:r w:rsidR="005156F8">
        <w:rPr>
          <w:rFonts w:ascii="Times New Roman" w:hAnsi="Times New Roman" w:cs="Times New Roman"/>
          <w:sz w:val="24"/>
          <w:szCs w:val="24"/>
          <w:lang w:val="en-GB"/>
        </w:rPr>
        <w:t xml:space="preserve">, </w:t>
      </w:r>
      <w:r w:rsidR="005156F8" w:rsidRPr="005156F8">
        <w:rPr>
          <w:rFonts w:ascii="Times New Roman" w:hAnsi="Times New Roman" w:cs="Times New Roman"/>
          <w:sz w:val="24"/>
          <w:szCs w:val="24"/>
          <w:lang w:val="en-GB"/>
        </w:rPr>
        <w:t>SLIV R2_3}</w:t>
      </w:r>
      <w:r w:rsidR="005156F8">
        <w:rPr>
          <w:rFonts w:ascii="Times New Roman" w:hAnsi="Times New Roman" w:cs="Times New Roman"/>
          <w:sz w:val="24"/>
          <w:szCs w:val="24"/>
          <w:lang w:val="en-GB"/>
        </w:rPr>
        <w:t xml:space="preserve">, while for </w:t>
      </w:r>
      <m:oMath>
        <m:sSubSup>
          <m:sSubSupPr>
            <m:ctrlPr>
              <w:rPr>
                <w:rFonts w:ascii="Cambria Math" w:hAnsi="Cambria Math" w:cs="Times New Roman"/>
                <w:i/>
                <w:sz w:val="24"/>
                <w:szCs w:val="24"/>
                <w:lang w:val="en-GB"/>
              </w:rPr>
            </m:ctrlPr>
          </m:sSubSupPr>
          <m:e>
            <m:r>
              <w:rPr>
                <w:rFonts w:ascii="Cambria Math" w:hAnsi="Cambria Math" w:cs="Times New Roman"/>
                <w:sz w:val="24"/>
                <w:szCs w:val="24"/>
                <w:lang w:val="en-GB"/>
              </w:rPr>
              <m:t>K</m:t>
            </m:r>
            <m:ctrlPr>
              <w:rPr>
                <w:rFonts w:ascii="Cambria Math" w:hAnsi="Cambria Math" w:cs="Times New Roman"/>
                <w:i/>
                <w:iCs/>
                <w:sz w:val="24"/>
                <w:szCs w:val="24"/>
                <w:lang w:val="en-GB"/>
              </w:rPr>
            </m:ctrlPr>
          </m:e>
          <m:sub>
            <m:r>
              <m:rPr>
                <m:sty m:val="p"/>
              </m:rPr>
              <w:rPr>
                <w:rFonts w:ascii="Cambria Math" w:hAnsi="Cambria Math" w:cs="Times New Roman"/>
                <w:sz w:val="24"/>
                <w:szCs w:val="24"/>
                <w:lang w:val="en-GB"/>
              </w:rPr>
              <m:t>1</m:t>
            </m:r>
            <m:ctrlPr>
              <w:rPr>
                <w:rFonts w:ascii="Cambria Math" w:hAnsi="Cambria Math" w:cs="Times New Roman"/>
                <w:sz w:val="24"/>
                <w:szCs w:val="24"/>
                <w:lang w:val="en-GB"/>
              </w:rPr>
            </m:ctrlPr>
          </m:sub>
          <m:sup>
            <m:r>
              <w:rPr>
                <w:rFonts w:ascii="Cambria Math" w:hAnsi="Cambria Math" w:cs="Times New Roman"/>
                <w:sz w:val="24"/>
                <w:szCs w:val="24"/>
                <w:lang w:val="en-GB"/>
              </w:rPr>
              <m:t>'</m:t>
            </m:r>
          </m:sup>
        </m:sSubSup>
        <m:r>
          <w:rPr>
            <w:rFonts w:ascii="Cambria Math" w:hAnsi="Cambria Math" w:cs="Times New Roman"/>
            <w:sz w:val="24"/>
            <w:szCs w:val="24"/>
            <w:lang w:val="en-GB"/>
          </w:rPr>
          <m:t>=2</m:t>
        </m:r>
      </m:oMath>
      <w:r w:rsidR="005156F8" w:rsidRPr="005156F8">
        <w:rPr>
          <w:rFonts w:ascii="Times New Roman" w:hAnsi="Times New Roman" w:cs="Times New Roman" w:hint="eastAsia"/>
          <w:sz w:val="24"/>
          <w:szCs w:val="24"/>
          <w:lang w:val="en-GB"/>
        </w:rPr>
        <w:t>,</w:t>
      </w:r>
      <w:r w:rsidR="005156F8" w:rsidRPr="005156F8">
        <w:rPr>
          <w:rFonts w:ascii="Times New Roman" w:hAnsi="Times New Roman" w:cs="Times New Roman"/>
          <w:sz w:val="24"/>
          <w:szCs w:val="24"/>
          <w:lang w:val="en-GB"/>
        </w:rPr>
        <w:t xml:space="preserve"> it is </w:t>
      </w:r>
      <w:r w:rsidR="00E166D2">
        <w:rPr>
          <w:rFonts w:ascii="Times New Roman" w:hAnsi="Times New Roman" w:cs="Times New Roman"/>
          <w:sz w:val="24"/>
          <w:szCs w:val="24"/>
          <w:lang w:val="en-GB"/>
        </w:rPr>
        <w:t xml:space="preserve">associated </w:t>
      </w:r>
      <w:r w:rsidR="005156F8" w:rsidRPr="005156F8">
        <w:rPr>
          <w:rFonts w:ascii="Times New Roman" w:hAnsi="Times New Roman" w:cs="Times New Roman"/>
          <w:sz w:val="24"/>
          <w:szCs w:val="24"/>
          <w:lang w:val="en-GB"/>
        </w:rPr>
        <w:t>to {SLIV R1_0, SLIV R2_2, SLIV R0_0, SLIV R1_1, SLIV R2_3}. However, in the loop of ‘</w:t>
      </w:r>
      <w:r w:rsidR="005156F8" w:rsidRPr="005156F8">
        <w:rPr>
          <w:rFonts w:ascii="Times New Roman" w:hAnsi="Times New Roman" w:cs="Times New Roman"/>
          <w:sz w:val="24"/>
          <w:szCs w:val="24"/>
        </w:rPr>
        <w:t xml:space="preserve">while </w:t>
      </w:r>
      <w:r w:rsidR="005156F8" w:rsidRPr="005156F8">
        <w:rPr>
          <w:rFonts w:ascii="Times New Roman" w:hAnsi="Times New Roman" w:cs="Times New Roman"/>
          <w:noProof/>
          <w:position w:val="-10"/>
          <w:sz w:val="24"/>
          <w:szCs w:val="24"/>
          <w:lang w:val="en-GB" w:eastAsia="en-GB"/>
        </w:rPr>
        <w:drawing>
          <wp:inline distT="0" distB="0" distL="0" distR="0" wp14:anchorId="1017BEA5" wp14:editId="79F984F2">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005156F8" w:rsidRPr="005156F8">
        <w:rPr>
          <w:rFonts w:ascii="Times New Roman" w:hAnsi="Times New Roman" w:cs="Times New Roman"/>
          <w:sz w:val="24"/>
          <w:szCs w:val="24"/>
        </w:rPr>
        <w:t xml:space="preserve">’ in </w:t>
      </w:r>
      <w:r w:rsidR="005156F8" w:rsidRPr="005156F8">
        <w:rPr>
          <w:rFonts w:ascii="Times New Roman" w:hAnsi="Times New Roman" w:cs="Times New Roman"/>
          <w:sz w:val="24"/>
          <w:szCs w:val="24"/>
          <w:lang w:val="en-GB"/>
        </w:rPr>
        <w:t>the pseudo-code of the current spec</w:t>
      </w:r>
      <w:r w:rsidR="005156F8">
        <w:rPr>
          <w:rFonts w:ascii="Times New Roman" w:hAnsi="Times New Roman" w:cs="Times New Roman"/>
          <w:sz w:val="24"/>
          <w:szCs w:val="24"/>
          <w:lang w:val="en-GB"/>
        </w:rPr>
        <w:t>.</w:t>
      </w:r>
      <w:r w:rsidR="005156F8" w:rsidRPr="005156F8">
        <w:rPr>
          <w:rFonts w:ascii="Times New Roman" w:hAnsi="Times New Roman" w:cs="Times New Roman"/>
          <w:sz w:val="24"/>
          <w:szCs w:val="24"/>
          <w:lang w:val="en-GB"/>
        </w:rPr>
        <w:t xml:space="preserve">, the </w:t>
      </w:r>
      <w:r w:rsidR="00E166D2">
        <w:rPr>
          <w:rFonts w:ascii="Times New Roman" w:hAnsi="Times New Roman" w:cs="Times New Roman"/>
          <w:sz w:val="24"/>
          <w:szCs w:val="24"/>
          <w:lang w:val="en-GB"/>
        </w:rPr>
        <w:t>associated</w:t>
      </w:r>
      <w:r w:rsidR="005156F8" w:rsidRPr="005156F8">
        <w:rPr>
          <w:rFonts w:ascii="Times New Roman" w:hAnsi="Times New Roman" w:cs="Times New Roman"/>
          <w:sz w:val="24"/>
          <w:szCs w:val="24"/>
          <w:lang w:val="en-GB"/>
        </w:rPr>
        <w:t xml:space="preserve"> set of SLIVs</w:t>
      </w:r>
      <w:r w:rsidR="00E166D2">
        <w:rPr>
          <w:rFonts w:ascii="Times New Roman" w:hAnsi="Times New Roman" w:cs="Times New Roman"/>
          <w:sz w:val="24"/>
          <w:szCs w:val="24"/>
          <w:lang w:val="en-GB"/>
        </w:rPr>
        <w:t xml:space="preserve"> </w:t>
      </w:r>
      <w:r w:rsidR="00AA1AC0">
        <w:rPr>
          <w:rFonts w:ascii="Times New Roman" w:hAnsi="Times New Roman" w:cs="Times New Roman"/>
          <w:sz w:val="24"/>
          <w:szCs w:val="24"/>
          <w:lang w:val="en-GB"/>
        </w:rPr>
        <w:t>(</w:t>
      </w:r>
      <w:r w:rsidR="00E166D2">
        <w:rPr>
          <w:rFonts w:ascii="Times New Roman" w:hAnsi="Times New Roman" w:cs="Times New Roman"/>
          <w:sz w:val="24"/>
          <w:szCs w:val="24"/>
          <w:lang w:val="en-GB"/>
        </w:rPr>
        <w:t>i.e</w:t>
      </w:r>
      <w:r w:rsidR="00AA1AC0">
        <w:rPr>
          <w:rFonts w:ascii="Times New Roman" w:hAnsi="Times New Roman" w:cs="Times New Roman"/>
          <w:sz w:val="24"/>
          <w:szCs w:val="24"/>
          <w:lang w:val="en-GB"/>
        </w:rPr>
        <w:t xml:space="preserve">, </w:t>
      </w:r>
      <w:r w:rsidR="00E166D2">
        <w:rPr>
          <w:rFonts w:ascii="Times New Roman" w:hAnsi="Times New Roman" w:cs="Times New Roman"/>
          <w:sz w:val="24"/>
          <w:szCs w:val="24"/>
          <w:lang w:val="en-GB"/>
        </w:rPr>
        <w:t xml:space="preserve">all SLIVs in the </w:t>
      </w:r>
      <w:r w:rsidR="00AA1AC0">
        <w:rPr>
          <w:rFonts w:ascii="Times New Roman" w:hAnsi="Times New Roman" w:cs="Times New Roman"/>
          <w:sz w:val="24"/>
          <w:szCs w:val="24"/>
          <w:lang w:val="en-GB"/>
        </w:rPr>
        <w:t>TDRA table)</w:t>
      </w:r>
      <w:r w:rsidR="005156F8" w:rsidRPr="005156F8">
        <w:rPr>
          <w:rFonts w:ascii="Times New Roman" w:hAnsi="Times New Roman" w:cs="Times New Roman"/>
          <w:sz w:val="24"/>
          <w:szCs w:val="24"/>
          <w:lang w:val="en-GB"/>
        </w:rPr>
        <w:t xml:space="preserve"> </w:t>
      </w:r>
      <w:r w:rsidR="005156F8">
        <w:rPr>
          <w:rFonts w:ascii="Times New Roman" w:hAnsi="Times New Roman" w:cs="Times New Roman"/>
          <w:sz w:val="24"/>
          <w:szCs w:val="24"/>
          <w:lang w:val="en-GB"/>
        </w:rPr>
        <w:lastRenderedPageBreak/>
        <w:t xml:space="preserve">are </w:t>
      </w:r>
      <w:r w:rsidR="00E166D2">
        <w:rPr>
          <w:rFonts w:ascii="Times New Roman" w:hAnsi="Times New Roman" w:cs="Times New Roman"/>
          <w:sz w:val="24"/>
          <w:szCs w:val="24"/>
          <w:lang w:val="en-GB"/>
        </w:rPr>
        <w:t xml:space="preserve">same </w:t>
      </w:r>
      <w:r w:rsidR="00E166D2" w:rsidRPr="005156F8">
        <w:rPr>
          <w:rFonts w:ascii="Times New Roman" w:hAnsi="Times New Roman" w:cs="Times New Roman"/>
          <w:sz w:val="24"/>
          <w:szCs w:val="24"/>
          <w:lang w:val="en-GB"/>
        </w:rPr>
        <w:t>for</w:t>
      </w:r>
      <w:r w:rsidR="00E166D2">
        <w:rPr>
          <w:rFonts w:ascii="Times New Roman" w:hAnsi="Times New Roman" w:cs="Times New Roman"/>
          <w:sz w:val="24"/>
          <w:szCs w:val="24"/>
          <w:lang w:val="en-GB"/>
        </w:rPr>
        <w:t xml:space="preserve"> each value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5156F8">
        <w:rPr>
          <w:rFonts w:ascii="Times New Roman" w:hAnsi="Times New Roman" w:cs="Times New Roman"/>
          <w:sz w:val="24"/>
          <w:szCs w:val="24"/>
          <w:lang w:val="en-GB"/>
        </w:rPr>
        <w:t>. Therefore, in our understanding,</w:t>
      </w:r>
      <w:r w:rsidR="00E87E4B">
        <w:rPr>
          <w:rFonts w:ascii="Times New Roman" w:hAnsi="Times New Roman" w:cs="Times New Roman"/>
          <w:sz w:val="24"/>
          <w:szCs w:val="24"/>
          <w:lang w:val="en-GB"/>
        </w:rPr>
        <w:t xml:space="preserve"> Option 1 cannot work just by reusing the legacy </w:t>
      </w:r>
      <w:r w:rsidR="00E87E4B" w:rsidRPr="005156F8">
        <w:rPr>
          <w:rFonts w:ascii="Times New Roman" w:hAnsi="Times New Roman" w:cs="Times New Roman"/>
          <w:sz w:val="24"/>
          <w:szCs w:val="24"/>
          <w:lang w:val="en-GB"/>
        </w:rPr>
        <w:t>loop of ‘</w:t>
      </w:r>
      <w:r w:rsidR="00E87E4B" w:rsidRPr="005156F8">
        <w:rPr>
          <w:rFonts w:ascii="Times New Roman" w:hAnsi="Times New Roman" w:cs="Times New Roman"/>
          <w:sz w:val="24"/>
          <w:szCs w:val="24"/>
        </w:rPr>
        <w:t xml:space="preserve">while </w:t>
      </w:r>
      <w:r w:rsidR="00E87E4B" w:rsidRPr="005156F8">
        <w:rPr>
          <w:rFonts w:ascii="Times New Roman" w:hAnsi="Times New Roman" w:cs="Times New Roman"/>
          <w:noProof/>
          <w:position w:val="-10"/>
          <w:sz w:val="24"/>
          <w:szCs w:val="24"/>
          <w:lang w:val="en-GB" w:eastAsia="en-GB"/>
        </w:rPr>
        <w:drawing>
          <wp:inline distT="0" distB="0" distL="0" distR="0" wp14:anchorId="3D4EA1DB" wp14:editId="0CA41931">
            <wp:extent cx="556895" cy="182880"/>
            <wp:effectExtent l="0" t="0" r="0" b="7620"/>
            <wp:docPr id="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00E87E4B" w:rsidRPr="005156F8">
        <w:rPr>
          <w:rFonts w:ascii="Times New Roman" w:hAnsi="Times New Roman" w:cs="Times New Roman"/>
          <w:sz w:val="24"/>
          <w:szCs w:val="24"/>
        </w:rPr>
        <w:t>’</w:t>
      </w:r>
      <w:r w:rsidR="00E87E4B">
        <w:rPr>
          <w:rFonts w:ascii="Times New Roman" w:hAnsi="Times New Roman" w:cs="Times New Roman"/>
          <w:sz w:val="24"/>
          <w:szCs w:val="24"/>
          <w:lang w:val="en-GB"/>
        </w:rPr>
        <w:t>.</w:t>
      </w:r>
      <w:r w:rsidR="00AA1AC0">
        <w:rPr>
          <w:rFonts w:ascii="Times New Roman" w:hAnsi="Times New Roman" w:cs="Times New Roman"/>
          <w:sz w:val="24"/>
          <w:szCs w:val="24"/>
          <w:lang w:val="en-GB"/>
        </w:rPr>
        <w:t xml:space="preserve"> </w:t>
      </w:r>
      <w:r w:rsidR="00E77DBC">
        <w:rPr>
          <w:rFonts w:ascii="Times New Roman" w:hAnsi="Times New Roman" w:cs="Times New Roman"/>
          <w:sz w:val="24"/>
          <w:szCs w:val="24"/>
          <w:lang w:val="en-GB"/>
        </w:rPr>
        <w:t xml:space="preserve">For determining </w:t>
      </w:r>
      <w:r w:rsidR="001E3E76">
        <w:rPr>
          <w:rFonts w:ascii="Times New Roman" w:hAnsi="Times New Roman" w:cs="Times New Roman"/>
          <w:sz w:val="24"/>
          <w:szCs w:val="24"/>
          <w:lang w:val="en-GB"/>
        </w:rPr>
        <w:t xml:space="preserve">the </w:t>
      </w:r>
      <w:r w:rsidR="00E77DBC" w:rsidRPr="004408FB">
        <w:rPr>
          <w:rFonts w:ascii="Times New Roman" w:hAnsi="Times New Roman" w:cs="Times New Roman"/>
          <w:sz w:val="24"/>
          <w:szCs w:val="24"/>
          <w:lang w:val="en-GB"/>
        </w:rPr>
        <w:t xml:space="preserve">set of </w:t>
      </w:r>
      <w:proofErr w:type="gramStart"/>
      <w:r w:rsidR="00E77DBC" w:rsidRPr="004408FB">
        <w:rPr>
          <w:rFonts w:ascii="Times New Roman" w:hAnsi="Times New Roman" w:cs="Times New Roman"/>
          <w:sz w:val="24"/>
          <w:szCs w:val="24"/>
          <w:lang w:val="en-GB"/>
        </w:rPr>
        <w:t>candidate</w:t>
      </w:r>
      <w:proofErr w:type="gramEnd"/>
      <w:r w:rsidR="00E77DBC" w:rsidRPr="004408FB">
        <w:rPr>
          <w:rFonts w:ascii="Times New Roman" w:hAnsi="Times New Roman" w:cs="Times New Roman"/>
          <w:sz w:val="24"/>
          <w:szCs w:val="24"/>
          <w:lang w:val="en-GB"/>
        </w:rPr>
        <w:t xml:space="preserve"> PDSCH reception occasions</w:t>
      </w:r>
      <w:r w:rsidR="00E77DBC">
        <w:rPr>
          <w:rFonts w:ascii="Times New Roman" w:hAnsi="Times New Roman" w:cs="Times New Roman"/>
          <w:sz w:val="24"/>
          <w:szCs w:val="24"/>
          <w:lang w:val="en-GB"/>
        </w:rPr>
        <w:t xml:space="preserve">, besides </w:t>
      </w:r>
      <w:r w:rsidR="00AA1AC0">
        <w:rPr>
          <w:rFonts w:ascii="Times New Roman" w:hAnsi="Times New Roman" w:cs="Times New Roman"/>
          <w:sz w:val="24"/>
          <w:szCs w:val="24"/>
          <w:lang w:val="en-GB"/>
        </w:rPr>
        <w:t xml:space="preserve">extension of 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AA1AC0">
        <w:rPr>
          <w:rFonts w:ascii="Times New Roman" w:hAnsi="Times New Roman" w:cs="Times New Roman"/>
          <w:sz w:val="24"/>
          <w:szCs w:val="24"/>
          <w:lang w:val="en-GB"/>
        </w:rPr>
        <w:t xml:space="preserve">, </w:t>
      </w:r>
      <w:r w:rsidR="00AF63F7">
        <w:rPr>
          <w:rFonts w:ascii="Times New Roman" w:hAnsi="Times New Roman" w:cs="Times New Roman"/>
          <w:sz w:val="24"/>
          <w:szCs w:val="24"/>
          <w:lang w:val="en-GB"/>
        </w:rPr>
        <w:t>Option 1</w:t>
      </w:r>
      <w:r w:rsidR="00E87E4B">
        <w:rPr>
          <w:rFonts w:ascii="Times New Roman" w:hAnsi="Times New Roman" w:cs="Times New Roman"/>
          <w:sz w:val="24"/>
          <w:szCs w:val="24"/>
          <w:lang w:val="en-GB"/>
        </w:rPr>
        <w:t xml:space="preserve"> </w:t>
      </w:r>
      <w:r w:rsidR="005156F8">
        <w:rPr>
          <w:rFonts w:ascii="Times New Roman" w:hAnsi="Times New Roman" w:cs="Times New Roman"/>
          <w:sz w:val="24"/>
          <w:szCs w:val="24"/>
          <w:lang w:val="en-GB"/>
        </w:rPr>
        <w:t xml:space="preserve">would require </w:t>
      </w:r>
      <w:r w:rsidR="00650CBA">
        <w:rPr>
          <w:rFonts w:ascii="Times New Roman" w:hAnsi="Times New Roman" w:cs="Times New Roman"/>
          <w:sz w:val="24"/>
          <w:szCs w:val="24"/>
          <w:lang w:val="en-GB"/>
        </w:rPr>
        <w:t xml:space="preserve">additional </w:t>
      </w:r>
      <w:r w:rsidR="00E87E4B">
        <w:rPr>
          <w:rFonts w:ascii="Times New Roman" w:hAnsi="Times New Roman" w:cs="Times New Roman"/>
          <w:sz w:val="24"/>
          <w:szCs w:val="24"/>
          <w:lang w:val="en-GB"/>
        </w:rPr>
        <w:t xml:space="preserve">effort at least </w:t>
      </w:r>
      <w:r w:rsidR="00E166D2">
        <w:rPr>
          <w:rFonts w:ascii="Times New Roman" w:hAnsi="Times New Roman" w:cs="Times New Roman"/>
          <w:sz w:val="24"/>
          <w:szCs w:val="24"/>
          <w:lang w:val="en-GB"/>
        </w:rPr>
        <w:t xml:space="preserve">to determine the associated SLIVs for each </w:t>
      </w:r>
      <w:bookmarkStart w:id="1" w:name="_Hlk71566688"/>
      <m:oMath>
        <m:sSubSup>
          <m:sSubSupPr>
            <m:ctrlPr>
              <w:rPr>
                <w:rFonts w:ascii="Cambria Math" w:hAnsi="Cambria Math" w:cs="Times New Roman"/>
                <w:i/>
                <w:sz w:val="24"/>
                <w:szCs w:val="24"/>
                <w:lang w:val="en-GB"/>
              </w:rPr>
            </m:ctrlPr>
          </m:sSubSupPr>
          <m:e>
            <m:r>
              <w:rPr>
                <w:rFonts w:ascii="Cambria Math" w:hAnsi="Cambria Math" w:cs="Times New Roman"/>
                <w:sz w:val="24"/>
                <w:szCs w:val="24"/>
                <w:lang w:val="en-GB"/>
              </w:rPr>
              <m:t>K</m:t>
            </m:r>
            <m:ctrlPr>
              <w:rPr>
                <w:rFonts w:ascii="Cambria Math" w:hAnsi="Cambria Math" w:cs="Times New Roman"/>
                <w:i/>
                <w:iCs/>
                <w:sz w:val="24"/>
                <w:szCs w:val="24"/>
                <w:lang w:val="en-GB"/>
              </w:rPr>
            </m:ctrlPr>
          </m:e>
          <m:sub>
            <m:r>
              <m:rPr>
                <m:sty m:val="p"/>
              </m:rPr>
              <w:rPr>
                <w:rFonts w:ascii="Cambria Math" w:hAnsi="Cambria Math" w:cs="Times New Roman"/>
                <w:sz w:val="24"/>
                <w:szCs w:val="24"/>
                <w:lang w:val="en-GB"/>
              </w:rPr>
              <m:t>1</m:t>
            </m:r>
            <m:ctrlPr>
              <w:rPr>
                <w:rFonts w:ascii="Cambria Math" w:hAnsi="Cambria Math" w:cs="Times New Roman"/>
                <w:sz w:val="24"/>
                <w:szCs w:val="24"/>
                <w:lang w:val="en-GB"/>
              </w:rPr>
            </m:ctrlPr>
          </m:sub>
          <m:sup>
            <m:r>
              <w:rPr>
                <w:rFonts w:ascii="Cambria Math" w:hAnsi="Cambria Math" w:cs="Times New Roman"/>
                <w:sz w:val="24"/>
                <w:szCs w:val="24"/>
                <w:lang w:val="en-GB"/>
              </w:rPr>
              <m:t>'</m:t>
            </m:r>
          </m:sup>
        </m:sSubSup>
      </m:oMath>
      <w:bookmarkEnd w:id="1"/>
      <w:r w:rsidR="00E166D2">
        <w:rPr>
          <w:rFonts w:ascii="Times New Roman" w:hAnsi="Times New Roman" w:cs="Times New Roman" w:hint="eastAsia"/>
          <w:sz w:val="24"/>
          <w:szCs w:val="24"/>
          <w:lang w:val="en-GB"/>
        </w:rPr>
        <w:t xml:space="preserve"> </w:t>
      </w:r>
      <w:r w:rsidR="00E166D2">
        <w:rPr>
          <w:rFonts w:ascii="Times New Roman" w:hAnsi="Times New Roman" w:cs="Times New Roman"/>
          <w:sz w:val="24"/>
          <w:szCs w:val="24"/>
          <w:lang w:val="en-GB"/>
        </w:rPr>
        <w:t xml:space="preserve">in the </w:t>
      </w:r>
      <w:r w:rsidR="00AA1AC0">
        <w:rPr>
          <w:rFonts w:ascii="Times New Roman" w:hAnsi="Times New Roman" w:cs="Times New Roman"/>
          <w:sz w:val="24"/>
          <w:szCs w:val="24"/>
          <w:lang w:val="en-GB"/>
        </w:rPr>
        <w:t xml:space="preserve">set of </w:t>
      </w:r>
      <m:oMath>
        <m:sSubSup>
          <m:sSubSupPr>
            <m:ctrlPr>
              <w:rPr>
                <w:rFonts w:ascii="Cambria Math" w:hAnsi="Cambria Math" w:cs="Times New Roman"/>
                <w:i/>
                <w:sz w:val="24"/>
                <w:szCs w:val="24"/>
                <w:lang w:val="en-GB"/>
              </w:rPr>
            </m:ctrlPr>
          </m:sSubSupPr>
          <m:e>
            <m:r>
              <w:rPr>
                <w:rFonts w:ascii="Cambria Math" w:hAnsi="Cambria Math" w:cs="Times New Roman"/>
                <w:sz w:val="24"/>
                <w:szCs w:val="24"/>
                <w:lang w:val="en-GB"/>
              </w:rPr>
              <m:t>K</m:t>
            </m:r>
            <m:ctrlPr>
              <w:rPr>
                <w:rFonts w:ascii="Cambria Math" w:hAnsi="Cambria Math" w:cs="Times New Roman"/>
                <w:i/>
                <w:iCs/>
                <w:sz w:val="24"/>
                <w:szCs w:val="24"/>
                <w:lang w:val="en-GB"/>
              </w:rPr>
            </m:ctrlPr>
          </m:e>
          <m:sub>
            <m:r>
              <m:rPr>
                <m:sty m:val="p"/>
              </m:rPr>
              <w:rPr>
                <w:rFonts w:ascii="Cambria Math" w:hAnsi="Cambria Math" w:cs="Times New Roman"/>
                <w:sz w:val="24"/>
                <w:szCs w:val="24"/>
                <w:lang w:val="en-GB"/>
              </w:rPr>
              <m:t>1</m:t>
            </m:r>
            <m:ctrlPr>
              <w:rPr>
                <w:rFonts w:ascii="Cambria Math" w:hAnsi="Cambria Math" w:cs="Times New Roman"/>
                <w:sz w:val="24"/>
                <w:szCs w:val="24"/>
                <w:lang w:val="en-GB"/>
              </w:rPr>
            </m:ctrlPr>
          </m:sub>
          <m:sup>
            <m:r>
              <w:rPr>
                <w:rFonts w:ascii="Cambria Math" w:hAnsi="Cambria Math" w:cs="Times New Roman"/>
                <w:sz w:val="24"/>
                <w:szCs w:val="24"/>
                <w:lang w:val="en-GB"/>
              </w:rPr>
              <m:t>'</m:t>
            </m:r>
          </m:sup>
        </m:sSubSup>
      </m:oMath>
      <w:r w:rsidR="00AF63F7">
        <w:rPr>
          <w:rFonts w:ascii="Times New Roman" w:hAnsi="Times New Roman" w:cs="Times New Roman"/>
          <w:sz w:val="24"/>
          <w:szCs w:val="24"/>
          <w:lang w:val="en-GB"/>
        </w:rPr>
        <w:t xml:space="preserve">, which may </w:t>
      </w:r>
      <w:r w:rsidR="004B777F">
        <w:rPr>
          <w:rFonts w:ascii="Times New Roman" w:hAnsi="Times New Roman" w:cs="Times New Roman"/>
          <w:sz w:val="24"/>
          <w:szCs w:val="24"/>
          <w:lang w:val="en-GB"/>
        </w:rPr>
        <w:t>need</w:t>
      </w:r>
      <w:r w:rsidR="00AF63F7">
        <w:rPr>
          <w:rFonts w:ascii="Times New Roman" w:hAnsi="Times New Roman" w:cs="Times New Roman"/>
          <w:sz w:val="24"/>
          <w:szCs w:val="24"/>
          <w:lang w:val="en-GB"/>
        </w:rPr>
        <w:t xml:space="preserve"> a significant change to the current structure of </w:t>
      </w:r>
      <w:r w:rsidR="00AF63F7" w:rsidRPr="005156F8">
        <w:rPr>
          <w:rFonts w:ascii="Times New Roman" w:hAnsi="Times New Roman" w:cs="Times New Roman"/>
          <w:sz w:val="24"/>
          <w:szCs w:val="24"/>
          <w:lang w:val="en-GB"/>
        </w:rPr>
        <w:t>pseudo-code</w:t>
      </w:r>
      <w:r w:rsidR="00AF63F7">
        <w:rPr>
          <w:rFonts w:ascii="Times New Roman" w:hAnsi="Times New Roman" w:cs="Times New Roman"/>
          <w:sz w:val="24"/>
          <w:szCs w:val="24"/>
          <w:lang w:val="en-GB"/>
        </w:rPr>
        <w:t>.</w:t>
      </w:r>
    </w:p>
    <w:p w14:paraId="4C475702" w14:textId="0C84F1DC" w:rsidR="008754C1" w:rsidRPr="00650CBA" w:rsidRDefault="008754C1" w:rsidP="008754C1">
      <w:pPr>
        <w:spacing w:before="240" w:afterLines="50" w:after="156"/>
        <w:rPr>
          <w:rFonts w:ascii="Times New Roman" w:hAnsi="Times New Roman" w:cs="Times New Roman"/>
          <w:b/>
          <w:bCs/>
          <w:sz w:val="24"/>
          <w:szCs w:val="24"/>
          <w:lang w:val="en-GB"/>
        </w:rPr>
      </w:pPr>
      <w:r w:rsidRPr="00650CBA">
        <w:rPr>
          <w:rFonts w:ascii="Times New Roman" w:hAnsi="Times New Roman" w:cs="Times New Roman" w:hint="eastAsia"/>
          <w:b/>
          <w:bCs/>
          <w:sz w:val="24"/>
          <w:szCs w:val="24"/>
          <w:lang w:val="en-GB"/>
        </w:rPr>
        <w:t>O</w:t>
      </w:r>
      <w:r w:rsidRPr="00650CBA">
        <w:rPr>
          <w:rFonts w:ascii="Times New Roman" w:hAnsi="Times New Roman" w:cs="Times New Roman"/>
          <w:b/>
          <w:bCs/>
          <w:sz w:val="24"/>
          <w:szCs w:val="24"/>
          <w:lang w:val="en-GB"/>
        </w:rPr>
        <w:t>bservation 1</w:t>
      </w:r>
      <w:r>
        <w:rPr>
          <w:rFonts w:ascii="Times New Roman" w:hAnsi="Times New Roman" w:cs="Times New Roman"/>
          <w:b/>
          <w:bCs/>
          <w:sz w:val="24"/>
          <w:szCs w:val="24"/>
          <w:lang w:val="en-GB"/>
        </w:rPr>
        <w:t>:</w:t>
      </w:r>
      <w:r w:rsidRPr="00650CBA">
        <w:t xml:space="preserve"> </w:t>
      </w:r>
      <w:r w:rsidRPr="00650CBA">
        <w:rPr>
          <w:rFonts w:ascii="Times New Roman" w:hAnsi="Times New Roman" w:cs="Times New Roman"/>
          <w:b/>
          <w:bCs/>
          <w:sz w:val="24"/>
          <w:szCs w:val="24"/>
          <w:lang w:val="en-GB"/>
        </w:rPr>
        <w:t>For Option 1</w:t>
      </w:r>
      <w:r>
        <w:rPr>
          <w:rFonts w:ascii="Times New Roman" w:hAnsi="Times New Roman" w:cs="Times New Roman"/>
          <w:b/>
          <w:bCs/>
          <w:sz w:val="24"/>
          <w:szCs w:val="24"/>
          <w:lang w:val="en-GB"/>
        </w:rPr>
        <w:t xml:space="preserve"> of </w:t>
      </w:r>
      <w:r w:rsidRPr="00650CBA">
        <w:rPr>
          <w:rFonts w:ascii="Times New Roman" w:hAnsi="Times New Roman" w:cs="Times New Roman"/>
          <w:b/>
          <w:bCs/>
          <w:sz w:val="24"/>
          <w:szCs w:val="24"/>
          <w:lang w:val="en-GB"/>
        </w:rPr>
        <w:t xml:space="preserve">determining set of </w:t>
      </w:r>
      <w:proofErr w:type="gramStart"/>
      <w:r w:rsidRPr="00650CBA">
        <w:rPr>
          <w:rFonts w:ascii="Times New Roman" w:hAnsi="Times New Roman" w:cs="Times New Roman"/>
          <w:b/>
          <w:bCs/>
          <w:sz w:val="24"/>
          <w:szCs w:val="24"/>
          <w:lang w:val="en-GB"/>
        </w:rPr>
        <w:t>candidate</w:t>
      </w:r>
      <w:proofErr w:type="gramEnd"/>
      <w:r w:rsidRPr="00650CBA">
        <w:rPr>
          <w:rFonts w:ascii="Times New Roman" w:hAnsi="Times New Roman" w:cs="Times New Roman"/>
          <w:b/>
          <w:bCs/>
          <w:sz w:val="24"/>
          <w:szCs w:val="24"/>
          <w:lang w:val="en-GB"/>
        </w:rPr>
        <w:t xml:space="preserve"> PDSCH reception occasions, besides extension of set of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sidRPr="00650CBA">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it </w:t>
      </w:r>
      <w:r w:rsidRPr="00650CBA">
        <w:rPr>
          <w:rFonts w:ascii="Times New Roman" w:hAnsi="Times New Roman" w:cs="Times New Roman"/>
          <w:b/>
          <w:bCs/>
          <w:sz w:val="24"/>
          <w:szCs w:val="24"/>
          <w:lang w:val="en-GB"/>
        </w:rPr>
        <w:t xml:space="preserve">would require additional effort at least to determine the associated SLIVs for each </w:t>
      </w:r>
      <m:oMath>
        <m:sSubSup>
          <m:sSubSupPr>
            <m:ctrlPr>
              <w:rPr>
                <w:rFonts w:ascii="Cambria Math" w:hAnsi="Cambria Math" w:cs="Times New Roman"/>
                <w:b/>
                <w:bCs/>
                <w:i/>
                <w:sz w:val="24"/>
                <w:szCs w:val="24"/>
                <w:lang w:val="en-GB"/>
              </w:rPr>
            </m:ctrlPr>
          </m:sSubSupPr>
          <m:e>
            <m:r>
              <m:rPr>
                <m:sty m:val="bi"/>
              </m:rPr>
              <w:rPr>
                <w:rFonts w:ascii="Cambria Math" w:hAnsi="Cambria Math" w:cs="Times New Roman"/>
                <w:sz w:val="24"/>
                <w:szCs w:val="24"/>
                <w:lang w:val="en-GB"/>
              </w:rPr>
              <m:t>K</m:t>
            </m:r>
            <m:ctrlPr>
              <w:rPr>
                <w:rFonts w:ascii="Cambria Math" w:hAnsi="Cambria Math" w:cs="Times New Roman"/>
                <w:b/>
                <w:bCs/>
                <w:i/>
                <w:iCs/>
                <w:sz w:val="24"/>
                <w:szCs w:val="24"/>
                <w:lang w:val="en-GB"/>
              </w:rPr>
            </m:ctrlPr>
          </m:e>
          <m:sub>
            <m:r>
              <m:rPr>
                <m:sty m:val="b"/>
              </m:rPr>
              <w:rPr>
                <w:rFonts w:ascii="Cambria Math" w:hAnsi="Cambria Math" w:cs="Times New Roman"/>
                <w:sz w:val="24"/>
                <w:szCs w:val="24"/>
                <w:lang w:val="en-GB"/>
              </w:rPr>
              <m:t>1</m:t>
            </m:r>
            <m:ctrlPr>
              <w:rPr>
                <w:rFonts w:ascii="Cambria Math" w:hAnsi="Cambria Math" w:cs="Times New Roman"/>
                <w:b/>
                <w:bCs/>
                <w:sz w:val="24"/>
                <w:szCs w:val="24"/>
                <w:lang w:val="en-GB"/>
              </w:rPr>
            </m:ctrlPr>
          </m:sub>
          <m:sup>
            <m:r>
              <m:rPr>
                <m:sty m:val="bi"/>
              </m:rPr>
              <w:rPr>
                <w:rFonts w:ascii="Cambria Math" w:hAnsi="Cambria Math" w:cs="Times New Roman"/>
                <w:sz w:val="24"/>
                <w:szCs w:val="24"/>
                <w:lang w:val="en-GB"/>
              </w:rPr>
              <m:t>'</m:t>
            </m:r>
          </m:sup>
        </m:sSubSup>
        <m:r>
          <m:rPr>
            <m:sty m:val="bi"/>
          </m:rPr>
          <w:rPr>
            <w:rFonts w:ascii="Cambria Math" w:hAnsi="Cambria Math" w:cs="Times New Roman"/>
            <w:sz w:val="24"/>
            <w:szCs w:val="24"/>
            <w:lang w:val="en-GB"/>
          </w:rPr>
          <m:t xml:space="preserve"> </m:t>
        </m:r>
      </m:oMath>
      <w:r w:rsidRPr="00650CBA">
        <w:rPr>
          <w:rFonts w:ascii="Times New Roman" w:hAnsi="Times New Roman" w:cs="Times New Roman"/>
          <w:b/>
          <w:bCs/>
          <w:sz w:val="24"/>
          <w:szCs w:val="24"/>
          <w:lang w:val="en-GB"/>
        </w:rPr>
        <w:t>in the</w:t>
      </w:r>
      <w:r>
        <w:rPr>
          <w:rFonts w:ascii="Times New Roman" w:hAnsi="Times New Roman" w:cs="Times New Roman"/>
          <w:b/>
          <w:bCs/>
          <w:sz w:val="24"/>
          <w:szCs w:val="24"/>
          <w:lang w:val="en-GB"/>
        </w:rPr>
        <w:t xml:space="preserve"> </w:t>
      </w:r>
      <w:r w:rsidRPr="00650CBA">
        <w:rPr>
          <w:rFonts w:ascii="Times New Roman" w:hAnsi="Times New Roman" w:cs="Times New Roman"/>
          <w:b/>
          <w:bCs/>
          <w:sz w:val="24"/>
          <w:szCs w:val="24"/>
          <w:lang w:val="en-GB"/>
        </w:rPr>
        <w:t xml:space="preserve">set of </w:t>
      </w:r>
      <m:oMath>
        <m:sSubSup>
          <m:sSubSupPr>
            <m:ctrlPr>
              <w:rPr>
                <w:rFonts w:ascii="Cambria Math" w:hAnsi="Cambria Math" w:cs="Times New Roman"/>
                <w:b/>
                <w:bCs/>
                <w:i/>
                <w:sz w:val="24"/>
                <w:szCs w:val="24"/>
                <w:lang w:val="en-GB"/>
              </w:rPr>
            </m:ctrlPr>
          </m:sSubSupPr>
          <m:e>
            <m:r>
              <m:rPr>
                <m:sty m:val="bi"/>
              </m:rPr>
              <w:rPr>
                <w:rFonts w:ascii="Cambria Math" w:hAnsi="Cambria Math" w:cs="Times New Roman"/>
                <w:sz w:val="24"/>
                <w:szCs w:val="24"/>
                <w:lang w:val="en-GB"/>
              </w:rPr>
              <m:t>K</m:t>
            </m:r>
            <m:ctrlPr>
              <w:rPr>
                <w:rFonts w:ascii="Cambria Math" w:hAnsi="Cambria Math" w:cs="Times New Roman"/>
                <w:b/>
                <w:bCs/>
                <w:i/>
                <w:iCs/>
                <w:sz w:val="24"/>
                <w:szCs w:val="24"/>
                <w:lang w:val="en-GB"/>
              </w:rPr>
            </m:ctrlPr>
          </m:e>
          <m:sub>
            <m:r>
              <m:rPr>
                <m:sty m:val="b"/>
              </m:rPr>
              <w:rPr>
                <w:rFonts w:ascii="Cambria Math" w:hAnsi="Cambria Math" w:cs="Times New Roman"/>
                <w:sz w:val="24"/>
                <w:szCs w:val="24"/>
                <w:lang w:val="en-GB"/>
              </w:rPr>
              <m:t>1</m:t>
            </m:r>
            <m:ctrlPr>
              <w:rPr>
                <w:rFonts w:ascii="Cambria Math" w:hAnsi="Cambria Math" w:cs="Times New Roman"/>
                <w:b/>
                <w:bCs/>
                <w:sz w:val="24"/>
                <w:szCs w:val="24"/>
                <w:lang w:val="en-GB"/>
              </w:rPr>
            </m:ctrlPr>
          </m:sub>
          <m:sup>
            <m:r>
              <m:rPr>
                <m:sty m:val="bi"/>
              </m:rPr>
              <w:rPr>
                <w:rFonts w:ascii="Cambria Math" w:hAnsi="Cambria Math" w:cs="Times New Roman"/>
                <w:sz w:val="24"/>
                <w:szCs w:val="24"/>
                <w:lang w:val="en-GB"/>
              </w:rPr>
              <m:t>'</m:t>
            </m:r>
          </m:sup>
        </m:sSubSup>
      </m:oMath>
      <w:r>
        <w:rPr>
          <w:rFonts w:ascii="Times New Roman" w:hAnsi="Times New Roman" w:cs="Times New Roman" w:hint="eastAsia"/>
          <w:b/>
          <w:bCs/>
          <w:sz w:val="24"/>
          <w:szCs w:val="24"/>
          <w:lang w:val="en-GB"/>
        </w:rPr>
        <w:t xml:space="preserve"> </w:t>
      </w:r>
      <w:r>
        <w:rPr>
          <w:rFonts w:ascii="Times New Roman" w:hAnsi="Times New Roman" w:cs="Times New Roman"/>
          <w:b/>
          <w:bCs/>
          <w:sz w:val="24"/>
          <w:szCs w:val="24"/>
          <w:lang w:val="en-GB"/>
        </w:rPr>
        <w:t xml:space="preserve">(based on extension of </w:t>
      </w:r>
      <w:r w:rsidRPr="00650CBA">
        <w:rPr>
          <w:rFonts w:ascii="Times New Roman" w:hAnsi="Times New Roman" w:cs="Times New Roman"/>
          <w:b/>
          <w:bCs/>
          <w:sz w:val="24"/>
          <w:szCs w:val="24"/>
          <w:lang w:val="en-GB"/>
        </w:rPr>
        <w:t xml:space="preserve">set of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Pr>
          <w:rFonts w:ascii="Times New Roman" w:hAnsi="Times New Roman" w:cs="Times New Roman"/>
          <w:b/>
          <w:bCs/>
          <w:sz w:val="24"/>
          <w:szCs w:val="24"/>
          <w:lang w:val="en-GB"/>
        </w:rPr>
        <w:t>)</w:t>
      </w:r>
      <w:r w:rsidRPr="00650CBA">
        <w:rPr>
          <w:rFonts w:ascii="Times New Roman" w:hAnsi="Times New Roman" w:cs="Times New Roman"/>
          <w:b/>
          <w:bCs/>
          <w:sz w:val="24"/>
          <w:szCs w:val="24"/>
          <w:lang w:val="en-GB"/>
        </w:rPr>
        <w:t>, which may need a significant change to the current structure of pseudo-code.</w:t>
      </w:r>
    </w:p>
    <w:p w14:paraId="62466EEB" w14:textId="4BA5C679" w:rsidR="000E17EB" w:rsidRDefault="00AA1AC0" w:rsidP="00505853">
      <w:pPr>
        <w:spacing w:afterLines="50" w:after="156"/>
        <w:rPr>
          <w:rFonts w:ascii="Times New Roman" w:hAnsi="Times New Roman" w:cs="Times New Roman"/>
          <w:sz w:val="24"/>
          <w:szCs w:val="24"/>
          <w:lang w:val="en-GB"/>
        </w:rPr>
      </w:pPr>
      <w:r>
        <w:rPr>
          <w:rFonts w:ascii="Times New Roman" w:hAnsi="Times New Roman" w:cs="Times New Roman" w:hint="eastAsia"/>
          <w:sz w:val="24"/>
          <w:szCs w:val="24"/>
          <w:lang w:val="en-GB"/>
        </w:rPr>
        <w:t>I</w:t>
      </w:r>
      <w:r>
        <w:rPr>
          <w:rFonts w:ascii="Times New Roman" w:hAnsi="Times New Roman" w:cs="Times New Roman"/>
          <w:sz w:val="24"/>
          <w:szCs w:val="24"/>
          <w:lang w:val="en-GB"/>
        </w:rPr>
        <w:t xml:space="preserve">n Option 1a, it does not require extension of </w:t>
      </w:r>
      <w:r w:rsidR="00AD54AE">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E77DBC">
        <w:rPr>
          <w:rFonts w:ascii="Times New Roman" w:hAnsi="Times New Roman" w:cs="Times New Roman"/>
          <w:sz w:val="24"/>
          <w:szCs w:val="24"/>
          <w:lang w:val="en-GB"/>
        </w:rPr>
        <w:t xml:space="preserve">, and each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E77DBC">
        <w:rPr>
          <w:rFonts w:ascii="Times New Roman" w:hAnsi="Times New Roman" w:cs="Times New Roman" w:hint="eastAsia"/>
          <w:sz w:val="24"/>
          <w:szCs w:val="24"/>
          <w:lang w:val="en-GB"/>
        </w:rPr>
        <w:t xml:space="preserve"> </w:t>
      </w:r>
      <w:r w:rsidR="00E77DBC">
        <w:rPr>
          <w:rFonts w:ascii="Times New Roman" w:hAnsi="Times New Roman" w:cs="Times New Roman"/>
          <w:sz w:val="24"/>
          <w:szCs w:val="24"/>
          <w:lang w:val="en-GB"/>
        </w:rPr>
        <w:t xml:space="preserve">is associated with same set of </w:t>
      </w:r>
      <w:r w:rsidR="00AD54AE">
        <w:rPr>
          <w:rFonts w:ascii="Times New Roman" w:hAnsi="Times New Roman" w:cs="Times New Roman"/>
          <w:sz w:val="24"/>
          <w:szCs w:val="24"/>
          <w:lang w:val="en-GB"/>
        </w:rPr>
        <w:t xml:space="preserve">SLIVs </w:t>
      </w:r>
      <w:r w:rsidR="00E77DBC">
        <w:rPr>
          <w:rFonts w:ascii="Times New Roman" w:hAnsi="Times New Roman" w:cs="Times New Roman"/>
          <w:sz w:val="24"/>
          <w:szCs w:val="24"/>
          <w:lang w:val="en-GB"/>
        </w:rPr>
        <w:t>(</w:t>
      </w:r>
      <w:proofErr w:type="spellStart"/>
      <w:r w:rsidR="00E77DBC">
        <w:rPr>
          <w:rFonts w:ascii="Times New Roman" w:hAnsi="Times New Roman" w:cs="Times New Roman"/>
          <w:sz w:val="24"/>
          <w:szCs w:val="24"/>
          <w:lang w:val="en-GB"/>
        </w:rPr>
        <w:t>i.e</w:t>
      </w:r>
      <w:proofErr w:type="spellEnd"/>
      <w:r w:rsidR="00E77DBC">
        <w:rPr>
          <w:rFonts w:ascii="Times New Roman" w:hAnsi="Times New Roman" w:cs="Times New Roman"/>
          <w:sz w:val="24"/>
          <w:szCs w:val="24"/>
          <w:lang w:val="en-GB"/>
        </w:rPr>
        <w:t xml:space="preserve">, all SLIVs in the TDRA table). </w:t>
      </w:r>
      <w:r>
        <w:rPr>
          <w:rFonts w:ascii="Times New Roman" w:hAnsi="Times New Roman" w:cs="Times New Roman"/>
          <w:sz w:val="24"/>
          <w:szCs w:val="24"/>
          <w:lang w:val="en-GB"/>
        </w:rPr>
        <w:t xml:space="preserve">For each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whether it has </w:t>
      </w:r>
      <w:r w:rsidR="004408FB">
        <w:rPr>
          <w:rFonts w:ascii="Times New Roman" w:hAnsi="Times New Roman" w:cs="Times New Roman"/>
          <w:sz w:val="24"/>
          <w:szCs w:val="24"/>
          <w:lang w:val="en-GB"/>
        </w:rPr>
        <w:t xml:space="preserve">a </w:t>
      </w:r>
      <w:r>
        <w:rPr>
          <w:rFonts w:ascii="Times New Roman" w:hAnsi="Times New Roman" w:cs="Times New Roman"/>
          <w:sz w:val="24"/>
          <w:szCs w:val="24"/>
          <w:lang w:val="en-GB"/>
        </w:rPr>
        <w:t xml:space="preserve">corresponding </w:t>
      </w:r>
      <w:r w:rsidR="00E77DBC">
        <w:rPr>
          <w:rFonts w:ascii="Times New Roman" w:hAnsi="Times New Roman" w:cs="Times New Roman"/>
          <w:sz w:val="24"/>
          <w:szCs w:val="24"/>
          <w:lang w:val="en-GB"/>
        </w:rPr>
        <w:t xml:space="preserve">candidate </w:t>
      </w:r>
      <w:r>
        <w:rPr>
          <w:rFonts w:ascii="Times New Roman" w:hAnsi="Times New Roman" w:cs="Times New Roman"/>
          <w:sz w:val="24"/>
          <w:szCs w:val="24"/>
          <w:lang w:val="en-GB"/>
        </w:rPr>
        <w:t>PD</w:t>
      </w:r>
      <w:r w:rsidR="004408FB">
        <w:rPr>
          <w:rFonts w:ascii="Times New Roman" w:hAnsi="Times New Roman" w:cs="Times New Roman"/>
          <w:sz w:val="24"/>
          <w:szCs w:val="24"/>
          <w:lang w:val="en-GB"/>
        </w:rPr>
        <w:t>S</w:t>
      </w:r>
      <w:r>
        <w:rPr>
          <w:rFonts w:ascii="Times New Roman" w:hAnsi="Times New Roman" w:cs="Times New Roman"/>
          <w:sz w:val="24"/>
          <w:szCs w:val="24"/>
          <w:lang w:val="en-GB"/>
        </w:rPr>
        <w:t xml:space="preserve">CH reception </w:t>
      </w:r>
      <w:r w:rsidR="004408FB">
        <w:rPr>
          <w:rFonts w:ascii="Times New Roman" w:hAnsi="Times New Roman" w:cs="Times New Roman"/>
          <w:sz w:val="24"/>
          <w:szCs w:val="24"/>
          <w:lang w:val="en-GB"/>
        </w:rPr>
        <w:t xml:space="preserve">occasion </w:t>
      </w:r>
      <w:r>
        <w:rPr>
          <w:rFonts w:ascii="Times New Roman" w:hAnsi="Times New Roman" w:cs="Times New Roman"/>
          <w:sz w:val="24"/>
          <w:szCs w:val="24"/>
          <w:lang w:val="en-GB"/>
        </w:rPr>
        <w:t>is deter</w:t>
      </w:r>
      <w:r w:rsidR="004408FB">
        <w:rPr>
          <w:rFonts w:ascii="Times New Roman" w:hAnsi="Times New Roman" w:cs="Times New Roman"/>
          <w:sz w:val="24"/>
          <w:szCs w:val="24"/>
          <w:lang w:val="en-GB"/>
        </w:rPr>
        <w:t xml:space="preserve">mined based on all </w:t>
      </w:r>
      <w:r w:rsidR="007216E0">
        <w:rPr>
          <w:rFonts w:ascii="Times New Roman" w:hAnsi="Times New Roman" w:cs="Times New Roman"/>
          <w:sz w:val="24"/>
          <w:szCs w:val="24"/>
          <w:lang w:val="en-GB"/>
        </w:rPr>
        <w:t xml:space="preserve">the </w:t>
      </w:r>
      <w:r w:rsidR="004408FB">
        <w:rPr>
          <w:rFonts w:ascii="Times New Roman" w:hAnsi="Times New Roman" w:cs="Times New Roman"/>
          <w:sz w:val="24"/>
          <w:szCs w:val="24"/>
          <w:lang w:val="en-GB"/>
        </w:rPr>
        <w:t xml:space="preserve">SLIVs of each row in the TDRA table. More specifically, for a row in the TDRA table, once at least one of SLIVs is valid, it is schedulable. </w:t>
      </w:r>
      <w:r w:rsidR="00E77DBC">
        <w:rPr>
          <w:rFonts w:ascii="Times New Roman" w:hAnsi="Times New Roman" w:cs="Times New Roman"/>
          <w:sz w:val="24"/>
          <w:szCs w:val="24"/>
          <w:lang w:val="en-GB"/>
        </w:rPr>
        <w:t>Correspondingly</w:t>
      </w:r>
      <w:r w:rsidR="004408FB">
        <w:rPr>
          <w:rFonts w:ascii="Times New Roman" w:hAnsi="Times New Roman" w:cs="Times New Roman"/>
          <w:sz w:val="24"/>
          <w:szCs w:val="24"/>
          <w:lang w:val="en-GB"/>
        </w:rPr>
        <w:t xml:space="preserve">, for a specific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4408FB">
        <w:rPr>
          <w:rFonts w:ascii="Times New Roman" w:hAnsi="Times New Roman" w:cs="Times New Roman" w:hint="eastAsia"/>
          <w:sz w:val="24"/>
          <w:szCs w:val="24"/>
          <w:lang w:val="en-GB"/>
        </w:rPr>
        <w:t>,</w:t>
      </w:r>
      <w:r w:rsidR="004408FB">
        <w:rPr>
          <w:rFonts w:ascii="Times New Roman" w:hAnsi="Times New Roman" w:cs="Times New Roman"/>
          <w:sz w:val="24"/>
          <w:szCs w:val="24"/>
          <w:lang w:val="en-GB"/>
        </w:rPr>
        <w:t xml:space="preserve"> if at least one row in the TDRA table has valid SLIV(s), it has a </w:t>
      </w:r>
      <w:r w:rsidR="00E77DBC">
        <w:rPr>
          <w:rFonts w:ascii="Times New Roman" w:hAnsi="Times New Roman" w:cs="Times New Roman"/>
          <w:sz w:val="24"/>
          <w:szCs w:val="24"/>
          <w:lang w:val="en-GB"/>
        </w:rPr>
        <w:t xml:space="preserve">candidate </w:t>
      </w:r>
      <w:r w:rsidR="004408FB">
        <w:rPr>
          <w:rFonts w:ascii="Times New Roman" w:hAnsi="Times New Roman" w:cs="Times New Roman"/>
          <w:sz w:val="24"/>
          <w:szCs w:val="24"/>
          <w:lang w:val="en-GB"/>
        </w:rPr>
        <w:t xml:space="preserve">PDSCH reception occasion. </w:t>
      </w:r>
      <w:r w:rsidR="00AF63F7">
        <w:rPr>
          <w:rFonts w:ascii="Times New Roman" w:hAnsi="Times New Roman" w:cs="Times New Roman"/>
          <w:sz w:val="24"/>
          <w:szCs w:val="24"/>
          <w:lang w:val="en-GB"/>
        </w:rPr>
        <w:t xml:space="preserve">For example, 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AF63F7">
        <w:rPr>
          <w:rFonts w:ascii="Times New Roman" w:hAnsi="Times New Roman" w:cs="Times New Roman"/>
          <w:sz w:val="24"/>
          <w:szCs w:val="24"/>
          <w:lang w:val="en-GB"/>
        </w:rPr>
        <w:t>=1, even if all SLIVs corresponding to slot N-</w:t>
      </w:r>
      <w:r w:rsidR="00A116B5">
        <w:rPr>
          <w:rFonts w:ascii="Times New Roman" w:hAnsi="Times New Roman" w:cs="Times New Roman"/>
          <w:sz w:val="24"/>
          <w:szCs w:val="24"/>
          <w:lang w:val="en-GB"/>
        </w:rPr>
        <w:t>1</w:t>
      </w:r>
      <w:r w:rsidR="00AF63F7">
        <w:rPr>
          <w:rFonts w:ascii="Times New Roman" w:hAnsi="Times New Roman" w:cs="Times New Roman"/>
          <w:sz w:val="24"/>
          <w:szCs w:val="24"/>
          <w:lang w:val="en-GB"/>
        </w:rPr>
        <w:t xml:space="preserve"> are invalid, if at least one SLIV in slot N-4~N-2 is valid, it has a candidate PDSCH reception occasion. </w:t>
      </w:r>
      <w:r w:rsidR="001811E0">
        <w:rPr>
          <w:rFonts w:ascii="Times New Roman" w:hAnsi="Times New Roman" w:cs="Times New Roman"/>
          <w:sz w:val="24"/>
          <w:szCs w:val="24"/>
          <w:lang w:val="en-GB"/>
        </w:rPr>
        <w:t>Besides the change on pruning based on</w:t>
      </w:r>
      <w:r w:rsidR="001811E0" w:rsidRPr="001811E0">
        <w:rPr>
          <w:rFonts w:ascii="Times New Roman" w:hAnsi="Times New Roman" w:cs="Times New Roman"/>
          <w:sz w:val="24"/>
          <w:szCs w:val="24"/>
          <w:lang w:val="en-GB"/>
        </w:rPr>
        <w:t xml:space="preserve"> TDD DL/UL configuration</w:t>
      </w:r>
      <w:r w:rsidR="001811E0">
        <w:rPr>
          <w:rFonts w:ascii="Times New Roman" w:hAnsi="Times New Roman" w:cs="Times New Roman"/>
          <w:sz w:val="24"/>
          <w:szCs w:val="24"/>
          <w:lang w:val="en-GB"/>
        </w:rPr>
        <w:t xml:space="preserve">, Option 1a </w:t>
      </w:r>
      <w:bookmarkStart w:id="2" w:name="_Hlk71566925"/>
      <w:r w:rsidR="000E17EB">
        <w:rPr>
          <w:rFonts w:ascii="Times New Roman" w:hAnsi="Times New Roman" w:cs="Times New Roman"/>
          <w:sz w:val="24"/>
          <w:szCs w:val="24"/>
          <w:lang w:val="en-GB"/>
        </w:rPr>
        <w:t xml:space="preserve">requires to specify </w:t>
      </w:r>
      <w:r w:rsidR="007216E0">
        <w:rPr>
          <w:rFonts w:ascii="Times New Roman" w:hAnsi="Times New Roman" w:cs="Times New Roman"/>
          <w:sz w:val="24"/>
          <w:szCs w:val="24"/>
          <w:lang w:val="en-GB"/>
        </w:rPr>
        <w:t xml:space="preserve">the </w:t>
      </w:r>
      <w:r w:rsidR="000E17EB">
        <w:rPr>
          <w:rFonts w:ascii="Times New Roman" w:hAnsi="Times New Roman" w:cs="Times New Roman"/>
          <w:sz w:val="24"/>
          <w:szCs w:val="24"/>
          <w:lang w:val="en-GB"/>
        </w:rPr>
        <w:t>number of HARQ-ACK information bits for a candidate PDSCH reception occasion</w:t>
      </w:r>
      <w:bookmarkEnd w:id="2"/>
      <w:r w:rsidR="000E17EB">
        <w:rPr>
          <w:rFonts w:ascii="Times New Roman" w:hAnsi="Times New Roman" w:cs="Times New Roman"/>
          <w:sz w:val="24"/>
          <w:szCs w:val="24"/>
          <w:lang w:val="en-GB"/>
        </w:rPr>
        <w:t xml:space="preserve">. </w:t>
      </w:r>
      <w:r w:rsidR="007216E0">
        <w:rPr>
          <w:rFonts w:ascii="Times New Roman" w:hAnsi="Times New Roman" w:cs="Times New Roman"/>
          <w:sz w:val="24"/>
          <w:szCs w:val="24"/>
          <w:lang w:val="en-GB"/>
        </w:rPr>
        <w:t>Two</w:t>
      </w:r>
      <w:r w:rsidR="000E17EB">
        <w:rPr>
          <w:rFonts w:ascii="Times New Roman" w:hAnsi="Times New Roman" w:cs="Times New Roman"/>
          <w:sz w:val="24"/>
          <w:szCs w:val="24"/>
          <w:lang w:val="en-GB"/>
        </w:rPr>
        <w:t xml:space="preserve"> alternatives are provided as below</w:t>
      </w:r>
      <w:r w:rsidR="00F01F8C">
        <w:rPr>
          <w:rFonts w:ascii="Times New Roman" w:hAnsi="Times New Roman" w:cs="Times New Roman"/>
          <w:sz w:val="24"/>
          <w:szCs w:val="24"/>
          <w:lang w:val="en-GB"/>
        </w:rPr>
        <w:t xml:space="preserve"> for consideration</w:t>
      </w:r>
      <w:r w:rsidR="000E17EB">
        <w:rPr>
          <w:rFonts w:ascii="Times New Roman" w:hAnsi="Times New Roman" w:cs="Times New Roman"/>
          <w:sz w:val="24"/>
          <w:szCs w:val="24"/>
          <w:lang w:val="en-GB"/>
        </w:rPr>
        <w:t>.</w:t>
      </w:r>
      <w:r w:rsidR="00F01F8C">
        <w:rPr>
          <w:rFonts w:ascii="Times New Roman" w:hAnsi="Times New Roman" w:cs="Times New Roman"/>
          <w:sz w:val="24"/>
          <w:szCs w:val="24"/>
          <w:lang w:val="en-GB"/>
        </w:rPr>
        <w:t xml:space="preserve"> </w:t>
      </w:r>
    </w:p>
    <w:p w14:paraId="0994D50D" w14:textId="379D42A2" w:rsidR="00AA1AC0" w:rsidRDefault="000E17EB" w:rsidP="00F32B20">
      <w:pPr>
        <w:pStyle w:val="af"/>
        <w:numPr>
          <w:ilvl w:val="0"/>
          <w:numId w:val="36"/>
        </w:numPr>
        <w:spacing w:afterLines="50" w:after="156"/>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A</w:t>
      </w:r>
      <w:r>
        <w:rPr>
          <w:rFonts w:ascii="Times New Roman" w:hAnsi="Times New Roman" w:cs="Times New Roman"/>
          <w:sz w:val="24"/>
          <w:szCs w:val="24"/>
          <w:lang w:val="en-GB"/>
        </w:rPr>
        <w:t>lt.1. T</w:t>
      </w:r>
      <w:r w:rsidRPr="000E17EB">
        <w:rPr>
          <w:rFonts w:ascii="Times New Roman" w:hAnsi="Times New Roman" w:cs="Times New Roman"/>
          <w:sz w:val="24"/>
          <w:szCs w:val="24"/>
          <w:lang w:val="en-GB"/>
        </w:rPr>
        <w:t xml:space="preserve">he number of HARQ-ACK information bits for a candidate PDSCH reception occasion can be determined according to corresponding valid SLIVs. </w:t>
      </w:r>
    </w:p>
    <w:p w14:paraId="7C18137B" w14:textId="48913CFF" w:rsidR="000E17EB" w:rsidRPr="000E17EB" w:rsidRDefault="000E17EB" w:rsidP="00F32B20">
      <w:pPr>
        <w:pStyle w:val="af"/>
        <w:numPr>
          <w:ilvl w:val="0"/>
          <w:numId w:val="36"/>
        </w:numPr>
        <w:spacing w:afterLines="50" w:after="156"/>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A</w:t>
      </w:r>
      <w:r>
        <w:rPr>
          <w:rFonts w:ascii="Times New Roman" w:hAnsi="Times New Roman" w:cs="Times New Roman"/>
          <w:sz w:val="24"/>
          <w:szCs w:val="24"/>
          <w:lang w:val="en-GB"/>
        </w:rPr>
        <w:t xml:space="preserve">lt.2: Support </w:t>
      </w:r>
      <w:r w:rsidRPr="000E17EB">
        <w:rPr>
          <w:rFonts w:ascii="Times New Roman" w:hAnsi="Times New Roman" w:cs="Times New Roman"/>
          <w:sz w:val="24"/>
          <w:szCs w:val="24"/>
          <w:lang w:val="en-GB"/>
        </w:rPr>
        <w:t>bundling of HARQ-ACK information bits</w:t>
      </w:r>
      <w:r>
        <w:rPr>
          <w:rFonts w:ascii="Times New Roman" w:hAnsi="Times New Roman" w:cs="Times New Roman"/>
          <w:sz w:val="24"/>
          <w:szCs w:val="24"/>
          <w:lang w:val="en-GB"/>
        </w:rPr>
        <w:t xml:space="preserve"> for multiple PDSCHs. Then the number of HARQ-ACK information bits for a candidate PDSCH reception occasion is determined based on </w:t>
      </w:r>
      <w:r w:rsidR="007216E0">
        <w:rPr>
          <w:rFonts w:ascii="Times New Roman" w:hAnsi="Times New Roman" w:cs="Times New Roman"/>
          <w:sz w:val="24"/>
          <w:szCs w:val="24"/>
          <w:lang w:val="en-GB"/>
        </w:rPr>
        <w:t xml:space="preserve">the </w:t>
      </w:r>
      <w:r>
        <w:rPr>
          <w:rFonts w:ascii="Times New Roman" w:hAnsi="Times New Roman" w:cs="Times New Roman"/>
          <w:sz w:val="24"/>
          <w:szCs w:val="24"/>
          <w:lang w:val="en-GB"/>
        </w:rPr>
        <w:t>number of bundled PDSCHs. As a simple example, all PDSCHs scheduled by a single DCI is corresponding to 1 bit.</w:t>
      </w:r>
    </w:p>
    <w:p w14:paraId="549AB657" w14:textId="222CEF2F" w:rsidR="00AF63F7" w:rsidRDefault="00A116B5" w:rsidP="00A116B5">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In Option </w:t>
      </w:r>
      <w:r w:rsidR="00664AA5">
        <w:rPr>
          <w:rFonts w:ascii="Times New Roman" w:hAnsi="Times New Roman" w:cs="Times New Roman"/>
          <w:sz w:val="24"/>
          <w:szCs w:val="24"/>
          <w:lang w:val="en-GB"/>
        </w:rPr>
        <w:t>2</w:t>
      </w:r>
      <w:r>
        <w:rPr>
          <w:rFonts w:ascii="Times New Roman" w:hAnsi="Times New Roman" w:cs="Times New Roman"/>
          <w:sz w:val="24"/>
          <w:szCs w:val="24"/>
          <w:lang w:val="en-GB"/>
        </w:rPr>
        <w:t xml:space="preserve">, </w:t>
      </w:r>
      <w:r w:rsidR="007216E0">
        <w:rPr>
          <w:rFonts w:ascii="Times New Roman" w:hAnsi="Times New Roman" w:cs="Times New Roman"/>
          <w:sz w:val="24"/>
          <w:szCs w:val="24"/>
          <w:lang w:val="en-GB"/>
        </w:rPr>
        <w:t xml:space="preserve">similar to Option 1a, </w:t>
      </w:r>
      <w:r>
        <w:rPr>
          <w:rFonts w:ascii="Times New Roman" w:hAnsi="Times New Roman" w:cs="Times New Roman"/>
          <w:sz w:val="24"/>
          <w:szCs w:val="24"/>
          <w:lang w:val="en-GB"/>
        </w:rPr>
        <w:t>it</w:t>
      </w:r>
      <w:r w:rsidR="00E77DBC">
        <w:rPr>
          <w:rFonts w:ascii="Times New Roman" w:hAnsi="Times New Roman" w:cs="Times New Roman"/>
          <w:sz w:val="24"/>
          <w:szCs w:val="24"/>
          <w:lang w:val="en-GB"/>
        </w:rPr>
        <w:t xml:space="preserve"> also does not require extension of set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E77DBC">
        <w:rPr>
          <w:rFonts w:ascii="Times New Roman" w:hAnsi="Times New Roman" w:cs="Times New Roman" w:hint="eastAsia"/>
          <w:sz w:val="24"/>
          <w:szCs w:val="24"/>
          <w:lang w:val="en-GB"/>
        </w:rPr>
        <w:t>,</w:t>
      </w:r>
      <w:r w:rsidR="00E77DBC">
        <w:rPr>
          <w:rFonts w:ascii="Times New Roman" w:hAnsi="Times New Roman" w:cs="Times New Roman"/>
          <w:sz w:val="24"/>
          <w:szCs w:val="24"/>
          <w:lang w:val="en-GB"/>
        </w:rPr>
        <w:t xml:space="preserve"> and each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E77DBC">
        <w:rPr>
          <w:rFonts w:ascii="Times New Roman" w:hAnsi="Times New Roman" w:cs="Times New Roman" w:hint="eastAsia"/>
          <w:sz w:val="24"/>
          <w:szCs w:val="24"/>
          <w:lang w:val="en-GB"/>
        </w:rPr>
        <w:t xml:space="preserve"> </w:t>
      </w:r>
      <w:r w:rsidR="00E77DBC">
        <w:rPr>
          <w:rFonts w:ascii="Times New Roman" w:hAnsi="Times New Roman" w:cs="Times New Roman"/>
          <w:sz w:val="24"/>
          <w:szCs w:val="24"/>
          <w:lang w:val="en-GB"/>
        </w:rPr>
        <w:t xml:space="preserve">is associated with same set of </w:t>
      </w:r>
      <w:r w:rsidR="00AD54AE">
        <w:rPr>
          <w:rFonts w:ascii="Times New Roman" w:hAnsi="Times New Roman" w:cs="Times New Roman"/>
          <w:sz w:val="24"/>
          <w:szCs w:val="24"/>
          <w:lang w:val="en-GB"/>
        </w:rPr>
        <w:t xml:space="preserve">SLIVs </w:t>
      </w:r>
      <w:r w:rsidR="00E77DBC">
        <w:rPr>
          <w:rFonts w:ascii="Times New Roman" w:hAnsi="Times New Roman" w:cs="Times New Roman"/>
          <w:sz w:val="24"/>
          <w:szCs w:val="24"/>
          <w:lang w:val="en-GB"/>
        </w:rPr>
        <w:t>(i.e, all SLIVs in the TDRA table)</w:t>
      </w:r>
      <w:r w:rsidR="00E77DBC">
        <w:rPr>
          <w:rFonts w:ascii="Times New Roman" w:hAnsi="Times New Roman" w:cs="Times New Roman" w:hint="eastAsia"/>
          <w:sz w:val="24"/>
          <w:szCs w:val="24"/>
          <w:lang w:val="en-GB"/>
        </w:rPr>
        <w:t>.</w:t>
      </w:r>
      <w:r w:rsidR="00E77DBC">
        <w:rPr>
          <w:rFonts w:ascii="Times New Roman" w:hAnsi="Times New Roman" w:cs="Times New Roman"/>
          <w:sz w:val="24"/>
          <w:szCs w:val="24"/>
          <w:lang w:val="en-GB"/>
        </w:rPr>
        <w:t xml:space="preserve"> </w:t>
      </w:r>
      <w:r w:rsidR="000E17EB">
        <w:rPr>
          <w:rFonts w:ascii="Times New Roman" w:hAnsi="Times New Roman" w:cs="Times New Roman"/>
          <w:sz w:val="24"/>
          <w:szCs w:val="24"/>
          <w:lang w:val="en-GB"/>
        </w:rPr>
        <w:t xml:space="preserve">In addition, the 2 alternatives above for </w:t>
      </w:r>
      <w:r>
        <w:rPr>
          <w:rFonts w:ascii="Times New Roman" w:hAnsi="Times New Roman" w:cs="Times New Roman"/>
          <w:sz w:val="24"/>
          <w:szCs w:val="24"/>
          <w:lang w:val="en-GB"/>
        </w:rPr>
        <w:t xml:space="preserve">Option 1a are applicable to Option </w:t>
      </w:r>
      <w:r w:rsidR="00664AA5">
        <w:rPr>
          <w:rFonts w:ascii="Times New Roman" w:hAnsi="Times New Roman" w:cs="Times New Roman"/>
          <w:sz w:val="24"/>
          <w:szCs w:val="24"/>
          <w:lang w:val="en-GB"/>
        </w:rPr>
        <w:t>2</w:t>
      </w:r>
      <w:r>
        <w:rPr>
          <w:rFonts w:ascii="Times New Roman" w:hAnsi="Times New Roman" w:cs="Times New Roman"/>
          <w:sz w:val="24"/>
          <w:szCs w:val="24"/>
          <w:lang w:val="en-GB"/>
        </w:rPr>
        <w:t>. Different from Option 1a</w:t>
      </w:r>
      <w:r w:rsidR="00E77DBC">
        <w:rPr>
          <w:rFonts w:ascii="Times New Roman" w:hAnsi="Times New Roman" w:cs="Times New Roman"/>
          <w:sz w:val="24"/>
          <w:szCs w:val="24"/>
          <w:lang w:val="en-GB"/>
        </w:rPr>
        <w:t xml:space="preserve">, for each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sidR="00E77DBC">
        <w:rPr>
          <w:rFonts w:ascii="Times New Roman" w:hAnsi="Times New Roman" w:cs="Times New Roman" w:hint="eastAsia"/>
          <w:sz w:val="24"/>
          <w:szCs w:val="24"/>
          <w:lang w:val="en-GB"/>
        </w:rPr>
        <w:t>,</w:t>
      </w:r>
      <w:r w:rsidR="00E77DBC">
        <w:rPr>
          <w:rFonts w:ascii="Times New Roman" w:hAnsi="Times New Roman" w:cs="Times New Roman"/>
          <w:sz w:val="24"/>
          <w:szCs w:val="24"/>
          <w:lang w:val="en-GB"/>
        </w:rPr>
        <w:t xml:space="preserve"> whether it has a corresponding candidate PDSCH reception occasion is determined based on the last SLIV of each row in the TDRA table.</w:t>
      </w:r>
      <w:r w:rsidR="001811E0">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For example, 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K</m:t>
            </m:r>
          </m:e>
          <m:sub>
            <m:r>
              <m:rPr>
                <m:sty m:val="p"/>
              </m:rPr>
              <w:rPr>
                <w:rFonts w:ascii="Cambria Math" w:hAnsi="Cambria Math" w:cs="Times New Roman"/>
                <w:sz w:val="24"/>
                <w:szCs w:val="24"/>
                <w:lang w:val="en-GB"/>
              </w:rPr>
              <m:t>1</m:t>
            </m:r>
          </m:sub>
        </m:sSub>
      </m:oMath>
      <w:r>
        <w:rPr>
          <w:rFonts w:ascii="Times New Roman" w:hAnsi="Times New Roman" w:cs="Times New Roman"/>
          <w:sz w:val="24"/>
          <w:szCs w:val="24"/>
          <w:lang w:val="en-GB"/>
        </w:rPr>
        <w:t xml:space="preserve">=1, only if at least one SLIV in slot N-1 is valid, it has a corresponding candidate PDSCH reception occasion. That is, a row of </w:t>
      </w:r>
      <w:r w:rsidR="007216E0">
        <w:rPr>
          <w:rFonts w:ascii="Times New Roman" w:hAnsi="Times New Roman" w:cs="Times New Roman"/>
          <w:sz w:val="24"/>
          <w:szCs w:val="24"/>
          <w:lang w:val="en-GB"/>
        </w:rPr>
        <w:t xml:space="preserve">the </w:t>
      </w:r>
      <w:r>
        <w:rPr>
          <w:rFonts w:ascii="Times New Roman" w:hAnsi="Times New Roman" w:cs="Times New Roman"/>
          <w:sz w:val="24"/>
          <w:szCs w:val="24"/>
          <w:lang w:val="en-GB"/>
        </w:rPr>
        <w:t>TDRA table is schedulable only if its last SLIV is valid.</w:t>
      </w:r>
      <w:r w:rsidR="00C40DF4">
        <w:rPr>
          <w:rFonts w:ascii="Times New Roman" w:hAnsi="Times New Roman" w:cs="Times New Roman"/>
          <w:sz w:val="24"/>
          <w:szCs w:val="24"/>
          <w:lang w:val="en-GB"/>
        </w:rPr>
        <w:t xml:space="preserve"> It can be observed that</w:t>
      </w:r>
      <w:r>
        <w:rPr>
          <w:rFonts w:ascii="Times New Roman" w:hAnsi="Times New Roman" w:cs="Times New Roman"/>
          <w:sz w:val="24"/>
          <w:szCs w:val="24"/>
          <w:lang w:val="en-GB"/>
        </w:rPr>
        <w:t xml:space="preserve"> the impact of Option </w:t>
      </w:r>
      <w:r w:rsidR="00664AA5">
        <w:rPr>
          <w:rFonts w:ascii="Times New Roman" w:hAnsi="Times New Roman" w:cs="Times New Roman"/>
          <w:sz w:val="24"/>
          <w:szCs w:val="24"/>
          <w:lang w:val="en-GB"/>
        </w:rPr>
        <w:t>2</w:t>
      </w:r>
      <w:r>
        <w:rPr>
          <w:rFonts w:ascii="Times New Roman" w:hAnsi="Times New Roman" w:cs="Times New Roman"/>
          <w:sz w:val="24"/>
          <w:szCs w:val="24"/>
          <w:lang w:val="en-GB"/>
        </w:rPr>
        <w:t xml:space="preserve"> is similar as Option 1a. However, it would bring extra restriction on scheduling.</w:t>
      </w:r>
    </w:p>
    <w:p w14:paraId="666B85A0" w14:textId="52960D27" w:rsidR="008754C1" w:rsidRDefault="008754C1" w:rsidP="008754C1">
      <w:pPr>
        <w:spacing w:before="240" w:afterLines="50" w:after="156"/>
        <w:rPr>
          <w:rFonts w:ascii="Times New Roman" w:hAnsi="Times New Roman" w:cs="Times New Roman"/>
          <w:b/>
          <w:bCs/>
          <w:sz w:val="24"/>
          <w:szCs w:val="24"/>
          <w:lang w:val="en-GB"/>
        </w:rPr>
      </w:pPr>
      <w:r w:rsidRPr="00650CBA">
        <w:rPr>
          <w:rFonts w:ascii="Times New Roman" w:hAnsi="Times New Roman" w:cs="Times New Roman" w:hint="eastAsia"/>
          <w:b/>
          <w:bCs/>
          <w:sz w:val="24"/>
          <w:szCs w:val="24"/>
          <w:lang w:val="en-GB"/>
        </w:rPr>
        <w:t>O</w:t>
      </w:r>
      <w:r w:rsidRPr="00650CBA">
        <w:rPr>
          <w:rFonts w:ascii="Times New Roman" w:hAnsi="Times New Roman" w:cs="Times New Roman"/>
          <w:b/>
          <w:bCs/>
          <w:sz w:val="24"/>
          <w:szCs w:val="24"/>
          <w:lang w:val="en-GB"/>
        </w:rPr>
        <w:t xml:space="preserve">bservation </w:t>
      </w:r>
      <w:r>
        <w:rPr>
          <w:rFonts w:ascii="Times New Roman" w:hAnsi="Times New Roman" w:cs="Times New Roman"/>
          <w:b/>
          <w:bCs/>
          <w:sz w:val="24"/>
          <w:szCs w:val="24"/>
          <w:lang w:val="en-GB"/>
        </w:rPr>
        <w:t>2:</w:t>
      </w:r>
      <w:r w:rsidRPr="00650CBA">
        <w:t xml:space="preserve"> </w:t>
      </w:r>
      <w:r w:rsidRPr="00650CBA">
        <w:rPr>
          <w:rFonts w:ascii="Times New Roman" w:hAnsi="Times New Roman" w:cs="Times New Roman"/>
          <w:b/>
          <w:bCs/>
          <w:sz w:val="24"/>
          <w:szCs w:val="24"/>
          <w:lang w:val="en-GB"/>
        </w:rPr>
        <w:t xml:space="preserve">For </w:t>
      </w:r>
      <w:r>
        <w:rPr>
          <w:rFonts w:ascii="Times New Roman" w:hAnsi="Times New Roman" w:cs="Times New Roman"/>
          <w:b/>
          <w:bCs/>
          <w:sz w:val="24"/>
          <w:szCs w:val="24"/>
          <w:lang w:val="en-GB"/>
        </w:rPr>
        <w:t xml:space="preserve">Option 1a or Option 2 </w:t>
      </w:r>
      <w:r w:rsidR="007216E0">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w:t>
      </w:r>
      <w:r w:rsidRPr="00650CBA">
        <w:rPr>
          <w:rFonts w:ascii="Times New Roman" w:hAnsi="Times New Roman" w:cs="Times New Roman"/>
          <w:b/>
          <w:bCs/>
          <w:sz w:val="24"/>
          <w:szCs w:val="24"/>
          <w:lang w:val="en-GB"/>
        </w:rPr>
        <w:t xml:space="preserve">determining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 xml:space="preserve">set of </w:t>
      </w:r>
      <w:proofErr w:type="gramStart"/>
      <w:r w:rsidRPr="00650CBA">
        <w:rPr>
          <w:rFonts w:ascii="Times New Roman" w:hAnsi="Times New Roman" w:cs="Times New Roman"/>
          <w:b/>
          <w:bCs/>
          <w:sz w:val="24"/>
          <w:szCs w:val="24"/>
          <w:lang w:val="en-GB"/>
        </w:rPr>
        <w:t>candidate</w:t>
      </w:r>
      <w:proofErr w:type="gramEnd"/>
      <w:r w:rsidRPr="00650CBA">
        <w:rPr>
          <w:rFonts w:ascii="Times New Roman" w:hAnsi="Times New Roman" w:cs="Times New Roman"/>
          <w:b/>
          <w:bCs/>
          <w:sz w:val="24"/>
          <w:szCs w:val="24"/>
          <w:lang w:val="en-GB"/>
        </w:rPr>
        <w:t xml:space="preserve"> PDSCH reception occasions, </w:t>
      </w:r>
      <w:r>
        <w:rPr>
          <w:rFonts w:ascii="Times New Roman" w:hAnsi="Times New Roman" w:cs="Times New Roman"/>
          <w:b/>
          <w:bCs/>
          <w:sz w:val="24"/>
          <w:szCs w:val="24"/>
          <w:lang w:val="en-GB"/>
        </w:rPr>
        <w:t>besides</w:t>
      </w:r>
      <w:r w:rsidRPr="00650CBA">
        <w:t xml:space="preserve"> </w:t>
      </w:r>
      <w:r w:rsidRPr="00650CBA">
        <w:rPr>
          <w:rFonts w:ascii="Times New Roman" w:hAnsi="Times New Roman" w:cs="Times New Roman"/>
          <w:b/>
          <w:bCs/>
          <w:sz w:val="24"/>
          <w:szCs w:val="24"/>
          <w:lang w:val="en-GB"/>
        </w:rPr>
        <w:t xml:space="preserve">change on pruning based on TDD DL/UL configuration, </w:t>
      </w:r>
      <w:r>
        <w:rPr>
          <w:rFonts w:ascii="Times New Roman" w:hAnsi="Times New Roman" w:cs="Times New Roman"/>
          <w:b/>
          <w:bCs/>
          <w:sz w:val="24"/>
          <w:szCs w:val="24"/>
          <w:lang w:val="en-GB"/>
        </w:rPr>
        <w:t xml:space="preserve">it </w:t>
      </w:r>
      <w:r w:rsidRPr="00650CBA">
        <w:rPr>
          <w:rFonts w:ascii="Times New Roman" w:hAnsi="Times New Roman" w:cs="Times New Roman"/>
          <w:b/>
          <w:bCs/>
          <w:sz w:val="24"/>
          <w:szCs w:val="24"/>
          <w:lang w:val="en-GB"/>
        </w:rPr>
        <w:t>require</w:t>
      </w:r>
      <w:r>
        <w:rPr>
          <w:rFonts w:ascii="Times New Roman" w:hAnsi="Times New Roman" w:cs="Times New Roman"/>
          <w:b/>
          <w:bCs/>
          <w:sz w:val="24"/>
          <w:szCs w:val="24"/>
          <w:lang w:val="en-GB"/>
        </w:rPr>
        <w:t>s</w:t>
      </w:r>
      <w:r w:rsidRPr="00650CBA">
        <w:rPr>
          <w:rFonts w:ascii="Times New Roman" w:hAnsi="Times New Roman" w:cs="Times New Roman"/>
          <w:b/>
          <w:bCs/>
          <w:sz w:val="24"/>
          <w:szCs w:val="24"/>
          <w:lang w:val="en-GB"/>
        </w:rPr>
        <w:t xml:space="preserve"> to specify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number of HARQ-ACK information bits for a candidate PDSCH reception occasion</w:t>
      </w:r>
      <w:r>
        <w:rPr>
          <w:rFonts w:ascii="Times New Roman" w:hAnsi="Times New Roman" w:cs="Times New Roman"/>
          <w:b/>
          <w:bCs/>
          <w:sz w:val="24"/>
          <w:szCs w:val="24"/>
          <w:lang w:val="en-GB"/>
        </w:rPr>
        <w:t>.</w:t>
      </w:r>
      <w:r>
        <w:rPr>
          <w:rFonts w:ascii="Times New Roman" w:hAnsi="Times New Roman" w:cs="Times New Roman" w:hint="eastAsia"/>
          <w:b/>
          <w:bCs/>
          <w:sz w:val="24"/>
          <w:szCs w:val="24"/>
          <w:lang w:val="en-GB"/>
        </w:rPr>
        <w:t xml:space="preserve"> </w:t>
      </w:r>
    </w:p>
    <w:p w14:paraId="45F236DF" w14:textId="77777777" w:rsidR="008754C1" w:rsidRDefault="008754C1" w:rsidP="00F32B20">
      <w:pPr>
        <w:pStyle w:val="af"/>
        <w:numPr>
          <w:ilvl w:val="0"/>
          <w:numId w:val="37"/>
        </w:numPr>
        <w:spacing w:afterLines="50" w:after="156"/>
        <w:ind w:firstLineChars="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C</w:t>
      </w:r>
      <w:r>
        <w:rPr>
          <w:rFonts w:ascii="Times New Roman" w:hAnsi="Times New Roman" w:cs="Times New Roman"/>
          <w:b/>
          <w:bCs/>
          <w:sz w:val="24"/>
          <w:szCs w:val="24"/>
          <w:lang w:val="en-GB"/>
        </w:rPr>
        <w:t xml:space="preserve">ompared with Option 1a, Option 2 would </w:t>
      </w:r>
      <w:r w:rsidRPr="00F01F8C">
        <w:rPr>
          <w:rFonts w:ascii="Times New Roman" w:hAnsi="Times New Roman" w:cs="Times New Roman"/>
          <w:b/>
          <w:bCs/>
          <w:sz w:val="24"/>
          <w:szCs w:val="24"/>
          <w:lang w:val="en-GB"/>
        </w:rPr>
        <w:t>bring extra restriction on scheduling.</w:t>
      </w:r>
    </w:p>
    <w:p w14:paraId="2F33C4C9" w14:textId="6183713A" w:rsidR="008754C1" w:rsidRPr="00C00829" w:rsidRDefault="008754C1" w:rsidP="008754C1">
      <w:pPr>
        <w:spacing w:afterLines="50" w:after="156"/>
        <w:rPr>
          <w:rFonts w:ascii="Times New Roman" w:hAnsi="Times New Roman" w:cs="Times New Roman"/>
          <w:b/>
          <w:bCs/>
          <w:sz w:val="24"/>
          <w:szCs w:val="24"/>
          <w:lang w:val="en-GB"/>
        </w:rPr>
      </w:pPr>
      <w:r w:rsidRPr="00C00829">
        <w:rPr>
          <w:rFonts w:ascii="Times New Roman" w:hAnsi="Times New Roman" w:cs="Times New Roman" w:hint="eastAsia"/>
          <w:b/>
          <w:bCs/>
          <w:sz w:val="24"/>
          <w:szCs w:val="24"/>
          <w:lang w:val="en-GB"/>
        </w:rPr>
        <w:t>P</w:t>
      </w:r>
      <w:r w:rsidRPr="00C00829">
        <w:rPr>
          <w:rFonts w:ascii="Times New Roman" w:hAnsi="Times New Roman" w:cs="Times New Roman"/>
          <w:b/>
          <w:bCs/>
          <w:sz w:val="24"/>
          <w:szCs w:val="24"/>
          <w:lang w:val="en-GB"/>
        </w:rPr>
        <w:t xml:space="preserve">roposal 2: For Option 1a </w:t>
      </w:r>
      <w:r>
        <w:rPr>
          <w:rFonts w:ascii="Times New Roman" w:hAnsi="Times New Roman" w:cs="Times New Roman"/>
          <w:b/>
          <w:bCs/>
          <w:sz w:val="24"/>
          <w:szCs w:val="24"/>
          <w:lang w:val="en-GB"/>
        </w:rPr>
        <w:t>or</w:t>
      </w:r>
      <w:r w:rsidRPr="00C00829">
        <w:rPr>
          <w:rFonts w:ascii="Times New Roman" w:hAnsi="Times New Roman" w:cs="Times New Roman"/>
          <w:b/>
          <w:bCs/>
          <w:sz w:val="24"/>
          <w:szCs w:val="24"/>
          <w:lang w:val="en-GB"/>
        </w:rPr>
        <w:t xml:space="preserve"> Option 2</w:t>
      </w:r>
      <w:r>
        <w:rPr>
          <w:rFonts w:ascii="Times New Roman" w:hAnsi="Times New Roman" w:cs="Times New Roman"/>
          <w:b/>
          <w:bCs/>
          <w:sz w:val="24"/>
          <w:szCs w:val="24"/>
          <w:lang w:val="en-GB"/>
        </w:rPr>
        <w:t xml:space="preserve"> </w:t>
      </w:r>
      <w:r w:rsidR="007216E0">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w:t>
      </w:r>
      <w:r w:rsidRPr="00650CBA">
        <w:rPr>
          <w:rFonts w:ascii="Times New Roman" w:hAnsi="Times New Roman" w:cs="Times New Roman"/>
          <w:b/>
          <w:bCs/>
          <w:sz w:val="24"/>
          <w:szCs w:val="24"/>
          <w:lang w:val="en-GB"/>
        </w:rPr>
        <w:t xml:space="preserve">determining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 xml:space="preserve">set of </w:t>
      </w:r>
      <w:proofErr w:type="gramStart"/>
      <w:r w:rsidRPr="00650CBA">
        <w:rPr>
          <w:rFonts w:ascii="Times New Roman" w:hAnsi="Times New Roman" w:cs="Times New Roman"/>
          <w:b/>
          <w:bCs/>
          <w:sz w:val="24"/>
          <w:szCs w:val="24"/>
          <w:lang w:val="en-GB"/>
        </w:rPr>
        <w:t>candidate</w:t>
      </w:r>
      <w:proofErr w:type="gramEnd"/>
      <w:r w:rsidRPr="00650CBA">
        <w:rPr>
          <w:rFonts w:ascii="Times New Roman" w:hAnsi="Times New Roman" w:cs="Times New Roman"/>
          <w:b/>
          <w:bCs/>
          <w:sz w:val="24"/>
          <w:szCs w:val="24"/>
          <w:lang w:val="en-GB"/>
        </w:rPr>
        <w:t xml:space="preserve"> PDSCH reception occasions</w:t>
      </w:r>
      <w:r w:rsidRPr="00C00829">
        <w:rPr>
          <w:rFonts w:ascii="Times New Roman" w:hAnsi="Times New Roman" w:cs="Times New Roman"/>
          <w:b/>
          <w:bCs/>
          <w:sz w:val="24"/>
          <w:szCs w:val="24"/>
          <w:lang w:val="en-GB"/>
        </w:rPr>
        <w:t xml:space="preserve">, regarding </w:t>
      </w:r>
      <w:r w:rsidR="007216E0">
        <w:rPr>
          <w:rFonts w:ascii="Times New Roman" w:hAnsi="Times New Roman" w:cs="Times New Roman"/>
          <w:b/>
          <w:bCs/>
          <w:sz w:val="24"/>
          <w:szCs w:val="24"/>
          <w:lang w:val="en-GB"/>
        </w:rPr>
        <w:t xml:space="preserve">the </w:t>
      </w:r>
      <w:r w:rsidRPr="00C00829">
        <w:rPr>
          <w:rFonts w:ascii="Times New Roman" w:hAnsi="Times New Roman" w:cs="Times New Roman"/>
          <w:b/>
          <w:bCs/>
          <w:sz w:val="24"/>
          <w:szCs w:val="24"/>
          <w:lang w:val="en-GB"/>
        </w:rPr>
        <w:t xml:space="preserve">number of HARQ-ACK information bits for a candidate PDSCH </w:t>
      </w:r>
      <w:r w:rsidRPr="00C00829">
        <w:rPr>
          <w:rFonts w:ascii="Times New Roman" w:hAnsi="Times New Roman" w:cs="Times New Roman"/>
          <w:b/>
          <w:bCs/>
          <w:sz w:val="24"/>
          <w:szCs w:val="24"/>
          <w:lang w:val="en-GB"/>
        </w:rPr>
        <w:lastRenderedPageBreak/>
        <w:t xml:space="preserve">reception occasion, the following 2 alternatives can be considered. </w:t>
      </w:r>
    </w:p>
    <w:p w14:paraId="70111B66" w14:textId="77777777" w:rsidR="008754C1" w:rsidRPr="00C00829" w:rsidRDefault="008754C1" w:rsidP="00F32B20">
      <w:pPr>
        <w:pStyle w:val="af"/>
        <w:numPr>
          <w:ilvl w:val="0"/>
          <w:numId w:val="36"/>
        </w:numPr>
        <w:spacing w:afterLines="50" w:after="156"/>
        <w:ind w:firstLineChars="0"/>
        <w:rPr>
          <w:rFonts w:ascii="Times New Roman" w:hAnsi="Times New Roman" w:cs="Times New Roman"/>
          <w:b/>
          <w:bCs/>
          <w:sz w:val="24"/>
          <w:szCs w:val="24"/>
          <w:lang w:val="en-GB"/>
        </w:rPr>
      </w:pPr>
      <w:r w:rsidRPr="00C00829">
        <w:rPr>
          <w:rFonts w:ascii="Times New Roman" w:hAnsi="Times New Roman" w:cs="Times New Roman" w:hint="eastAsia"/>
          <w:b/>
          <w:bCs/>
          <w:sz w:val="24"/>
          <w:szCs w:val="24"/>
          <w:lang w:val="en-GB"/>
        </w:rPr>
        <w:t>A</w:t>
      </w:r>
      <w:r w:rsidRPr="00C00829">
        <w:rPr>
          <w:rFonts w:ascii="Times New Roman" w:hAnsi="Times New Roman" w:cs="Times New Roman"/>
          <w:b/>
          <w:bCs/>
          <w:sz w:val="24"/>
          <w:szCs w:val="24"/>
          <w:lang w:val="en-GB"/>
        </w:rPr>
        <w:t xml:space="preserve">lt.1. The number of HARQ-ACK information bits for a candidate PDSCH reception occasion can be determined according to corresponding valid SLIVs. </w:t>
      </w:r>
    </w:p>
    <w:p w14:paraId="5B5503BA" w14:textId="543AD343" w:rsidR="008754C1" w:rsidRPr="00C00829" w:rsidRDefault="008754C1" w:rsidP="00F32B20">
      <w:pPr>
        <w:pStyle w:val="af"/>
        <w:numPr>
          <w:ilvl w:val="0"/>
          <w:numId w:val="36"/>
        </w:numPr>
        <w:spacing w:afterLines="50" w:after="156"/>
        <w:ind w:firstLineChars="0"/>
        <w:rPr>
          <w:rFonts w:ascii="Times New Roman" w:hAnsi="Times New Roman" w:cs="Times New Roman"/>
          <w:b/>
          <w:bCs/>
          <w:sz w:val="24"/>
          <w:szCs w:val="24"/>
          <w:lang w:val="en-GB"/>
        </w:rPr>
      </w:pPr>
      <w:r w:rsidRPr="00C00829">
        <w:rPr>
          <w:rFonts w:ascii="Times New Roman" w:hAnsi="Times New Roman" w:cs="Times New Roman" w:hint="eastAsia"/>
          <w:b/>
          <w:bCs/>
          <w:sz w:val="24"/>
          <w:szCs w:val="24"/>
          <w:lang w:val="en-GB"/>
        </w:rPr>
        <w:t>A</w:t>
      </w:r>
      <w:r w:rsidRPr="00C00829">
        <w:rPr>
          <w:rFonts w:ascii="Times New Roman" w:hAnsi="Times New Roman" w:cs="Times New Roman"/>
          <w:b/>
          <w:bCs/>
          <w:sz w:val="24"/>
          <w:szCs w:val="24"/>
          <w:lang w:val="en-GB"/>
        </w:rPr>
        <w:t xml:space="preserve">lt.2: Support bundling of HARQ-ACK information bits for multiple PDSCHs. Then the </w:t>
      </w:r>
      <w:r w:rsidR="007216E0">
        <w:rPr>
          <w:rFonts w:ascii="Times New Roman" w:hAnsi="Times New Roman" w:cs="Times New Roman"/>
          <w:b/>
          <w:bCs/>
          <w:sz w:val="24"/>
          <w:szCs w:val="24"/>
          <w:lang w:val="en-GB"/>
        </w:rPr>
        <w:t xml:space="preserve">the </w:t>
      </w:r>
      <w:r w:rsidRPr="00C00829">
        <w:rPr>
          <w:rFonts w:ascii="Times New Roman" w:hAnsi="Times New Roman" w:cs="Times New Roman"/>
          <w:b/>
          <w:bCs/>
          <w:sz w:val="24"/>
          <w:szCs w:val="24"/>
          <w:lang w:val="en-GB"/>
        </w:rPr>
        <w:t xml:space="preserve">number of HARQ-ACK information bits for a candidate PDSCH reception occasion is determined based on </w:t>
      </w:r>
      <w:r w:rsidR="007216E0">
        <w:rPr>
          <w:rFonts w:ascii="Times New Roman" w:hAnsi="Times New Roman" w:cs="Times New Roman"/>
          <w:b/>
          <w:bCs/>
          <w:sz w:val="24"/>
          <w:szCs w:val="24"/>
          <w:lang w:val="en-GB"/>
        </w:rPr>
        <w:t xml:space="preserve">the </w:t>
      </w:r>
      <w:r w:rsidRPr="00C00829">
        <w:rPr>
          <w:rFonts w:ascii="Times New Roman" w:hAnsi="Times New Roman" w:cs="Times New Roman"/>
          <w:b/>
          <w:bCs/>
          <w:sz w:val="24"/>
          <w:szCs w:val="24"/>
          <w:lang w:val="en-GB"/>
        </w:rPr>
        <w:t>number of bundled PDSCHs.</w:t>
      </w:r>
    </w:p>
    <w:p w14:paraId="01924F19" w14:textId="0A9BA10E" w:rsidR="00A116B5" w:rsidRDefault="00A116B5" w:rsidP="00505853">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According to the discussion above, compared with Option 1 and Option 2, Option 1a provides a</w:t>
      </w:r>
      <w:r w:rsidR="00F01F8C">
        <w:rPr>
          <w:rFonts w:ascii="Times New Roman" w:hAnsi="Times New Roman" w:cs="Times New Roman"/>
          <w:sz w:val="24"/>
          <w:szCs w:val="24"/>
          <w:lang w:val="en-GB"/>
        </w:rPr>
        <w:t xml:space="preserve"> good</w:t>
      </w:r>
      <w:r>
        <w:rPr>
          <w:rFonts w:ascii="Times New Roman" w:hAnsi="Times New Roman" w:cs="Times New Roman"/>
          <w:sz w:val="24"/>
          <w:szCs w:val="24"/>
          <w:lang w:val="en-GB"/>
        </w:rPr>
        <w:t xml:space="preserve"> trade-off </w:t>
      </w:r>
      <w:r w:rsidR="008754C1">
        <w:rPr>
          <w:rFonts w:ascii="Times New Roman" w:hAnsi="Times New Roman" w:cs="Times New Roman"/>
          <w:sz w:val="24"/>
          <w:szCs w:val="24"/>
          <w:lang w:val="en-GB"/>
        </w:rPr>
        <w:t>between</w:t>
      </w:r>
      <w:r>
        <w:rPr>
          <w:rFonts w:ascii="Times New Roman" w:hAnsi="Times New Roman" w:cs="Times New Roman"/>
          <w:sz w:val="24"/>
          <w:szCs w:val="24"/>
          <w:lang w:val="en-GB"/>
        </w:rPr>
        <w:t xml:space="preserve"> </w:t>
      </w:r>
      <w:r w:rsidR="007216E0">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complexity of </w:t>
      </w:r>
      <w:r w:rsidR="00F01F8C">
        <w:rPr>
          <w:rFonts w:ascii="Times New Roman" w:hAnsi="Times New Roman" w:cs="Times New Roman"/>
          <w:sz w:val="24"/>
          <w:szCs w:val="24"/>
          <w:lang w:val="en-GB"/>
        </w:rPr>
        <w:t xml:space="preserve">generating </w:t>
      </w:r>
      <w:r w:rsidR="007216E0">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codebook and scheduling flexibility. Therefore, </w:t>
      </w:r>
      <w:r w:rsidR="00F01F8C">
        <w:rPr>
          <w:rFonts w:ascii="Times New Roman" w:hAnsi="Times New Roman" w:cs="Times New Roman"/>
          <w:sz w:val="24"/>
          <w:szCs w:val="24"/>
          <w:lang w:val="en-GB"/>
        </w:rPr>
        <w:t>f</w:t>
      </w:r>
      <w:r w:rsidR="00F01F8C" w:rsidRPr="00F01F8C">
        <w:rPr>
          <w:rFonts w:ascii="Times New Roman" w:hAnsi="Times New Roman" w:cs="Times New Roman"/>
          <w:sz w:val="24"/>
          <w:szCs w:val="24"/>
          <w:lang w:val="en-GB"/>
        </w:rPr>
        <w:t xml:space="preserve">or determining </w:t>
      </w:r>
      <w:r w:rsidR="007216E0">
        <w:rPr>
          <w:rFonts w:ascii="Times New Roman" w:hAnsi="Times New Roman" w:cs="Times New Roman"/>
          <w:sz w:val="24"/>
          <w:szCs w:val="24"/>
          <w:lang w:val="en-GB"/>
        </w:rPr>
        <w:t xml:space="preserve">the </w:t>
      </w:r>
      <w:r w:rsidR="00F01F8C" w:rsidRPr="00F01F8C">
        <w:rPr>
          <w:rFonts w:ascii="Times New Roman" w:hAnsi="Times New Roman" w:cs="Times New Roman"/>
          <w:sz w:val="24"/>
          <w:szCs w:val="24"/>
          <w:lang w:val="en-GB"/>
        </w:rPr>
        <w:t>set of candidate PDSCH reception occasions</w:t>
      </w:r>
      <w:r w:rsidR="00F01F8C">
        <w:rPr>
          <w:rFonts w:ascii="Times New Roman" w:hAnsi="Times New Roman" w:cs="Times New Roman"/>
          <w:sz w:val="24"/>
          <w:szCs w:val="24"/>
          <w:lang w:val="en-GB"/>
        </w:rPr>
        <w:t>,</w:t>
      </w:r>
      <w:r w:rsidR="00F01F8C" w:rsidRPr="00F01F8C">
        <w:rPr>
          <w:rFonts w:ascii="Times New Roman" w:hAnsi="Times New Roman" w:cs="Times New Roman"/>
          <w:sz w:val="24"/>
          <w:szCs w:val="24"/>
          <w:lang w:val="en-GB"/>
        </w:rPr>
        <w:t xml:space="preserve"> </w:t>
      </w:r>
      <w:r w:rsidR="00C40DF4">
        <w:rPr>
          <w:rFonts w:ascii="Times New Roman" w:hAnsi="Times New Roman" w:cs="Times New Roman"/>
          <w:sz w:val="24"/>
          <w:szCs w:val="24"/>
          <w:lang w:val="en-GB"/>
        </w:rPr>
        <w:t>it is preferred to support Option 1a.</w:t>
      </w:r>
    </w:p>
    <w:p w14:paraId="7D44818A" w14:textId="72D539FF" w:rsidR="008754C1" w:rsidRPr="008754C1" w:rsidRDefault="008754C1" w:rsidP="00505853">
      <w:pPr>
        <w:spacing w:afterLines="50" w:after="156"/>
        <w:rPr>
          <w:rFonts w:ascii="Times New Roman" w:hAnsi="Times New Roman" w:cs="Times New Roman"/>
          <w:b/>
          <w:bCs/>
          <w:sz w:val="24"/>
          <w:szCs w:val="24"/>
          <w:lang w:val="en-GB"/>
        </w:rPr>
      </w:pPr>
      <w:r w:rsidRPr="008754C1">
        <w:rPr>
          <w:rFonts w:ascii="Times New Roman" w:hAnsi="Times New Roman" w:cs="Times New Roman"/>
          <w:b/>
          <w:bCs/>
          <w:sz w:val="24"/>
          <w:szCs w:val="24"/>
          <w:lang w:val="en-GB"/>
        </w:rPr>
        <w:t xml:space="preserve">Observation 3: </w:t>
      </w:r>
      <w:r w:rsidRPr="00650CBA">
        <w:rPr>
          <w:rFonts w:ascii="Times New Roman" w:hAnsi="Times New Roman" w:cs="Times New Roman"/>
          <w:b/>
          <w:bCs/>
          <w:sz w:val="24"/>
          <w:szCs w:val="24"/>
          <w:lang w:val="en-GB"/>
        </w:rPr>
        <w:t xml:space="preserve">For determining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 xml:space="preserve">set of candidate PDSCH reception occasions, </w:t>
      </w:r>
      <w:r>
        <w:rPr>
          <w:rFonts w:ascii="Times New Roman" w:hAnsi="Times New Roman" w:cs="Times New Roman"/>
          <w:b/>
          <w:bCs/>
          <w:sz w:val="24"/>
          <w:szCs w:val="24"/>
          <w:lang w:val="en-GB"/>
        </w:rPr>
        <w:t>c</w:t>
      </w:r>
      <w:r w:rsidRPr="008754C1">
        <w:rPr>
          <w:rFonts w:ascii="Times New Roman" w:hAnsi="Times New Roman" w:cs="Times New Roman"/>
          <w:b/>
          <w:bCs/>
          <w:sz w:val="24"/>
          <w:szCs w:val="24"/>
          <w:lang w:val="en-GB"/>
        </w:rPr>
        <w:t xml:space="preserve">ompared with Option 1 and Option 2, Option 1a provides a good trade-off </w:t>
      </w:r>
      <w:r>
        <w:rPr>
          <w:rFonts w:ascii="Times New Roman" w:hAnsi="Times New Roman" w:cs="Times New Roman"/>
          <w:b/>
          <w:bCs/>
          <w:sz w:val="24"/>
          <w:szCs w:val="24"/>
          <w:lang w:val="en-GB"/>
        </w:rPr>
        <w:t>between</w:t>
      </w:r>
      <w:r w:rsidRPr="008754C1">
        <w:rPr>
          <w:rFonts w:ascii="Times New Roman" w:hAnsi="Times New Roman" w:cs="Times New Roman"/>
          <w:b/>
          <w:bCs/>
          <w:sz w:val="24"/>
          <w:szCs w:val="24"/>
          <w:lang w:val="en-GB"/>
        </w:rPr>
        <w:t xml:space="preserve"> </w:t>
      </w:r>
      <w:r w:rsidR="007216E0">
        <w:rPr>
          <w:rFonts w:ascii="Times New Roman" w:hAnsi="Times New Roman" w:cs="Times New Roman"/>
          <w:b/>
          <w:bCs/>
          <w:sz w:val="24"/>
          <w:szCs w:val="24"/>
          <w:lang w:val="en-GB"/>
        </w:rPr>
        <w:t xml:space="preserve">the </w:t>
      </w:r>
      <w:r w:rsidRPr="008754C1">
        <w:rPr>
          <w:rFonts w:ascii="Times New Roman" w:hAnsi="Times New Roman" w:cs="Times New Roman"/>
          <w:b/>
          <w:bCs/>
          <w:sz w:val="24"/>
          <w:szCs w:val="24"/>
          <w:lang w:val="en-GB"/>
        </w:rPr>
        <w:t xml:space="preserve">complexity of generating </w:t>
      </w:r>
      <w:r w:rsidR="007216E0">
        <w:rPr>
          <w:rFonts w:ascii="Times New Roman" w:hAnsi="Times New Roman" w:cs="Times New Roman"/>
          <w:b/>
          <w:bCs/>
          <w:sz w:val="24"/>
          <w:szCs w:val="24"/>
          <w:lang w:val="en-GB"/>
        </w:rPr>
        <w:t xml:space="preserve">the </w:t>
      </w:r>
      <w:r w:rsidRPr="008754C1">
        <w:rPr>
          <w:rFonts w:ascii="Times New Roman" w:hAnsi="Times New Roman" w:cs="Times New Roman"/>
          <w:b/>
          <w:bCs/>
          <w:sz w:val="24"/>
          <w:szCs w:val="24"/>
          <w:lang w:val="en-GB"/>
        </w:rPr>
        <w:t>codebook and scheduling flexibility.</w:t>
      </w:r>
    </w:p>
    <w:p w14:paraId="0C3695F7" w14:textId="71341CEF" w:rsidR="00F01F8C" w:rsidRDefault="00650CBA" w:rsidP="00F01F8C">
      <w:pPr>
        <w:widowControl/>
        <w:jc w:val="left"/>
        <w:rPr>
          <w:rFonts w:ascii="Times New Roman"/>
          <w:b/>
          <w:bCs/>
          <w:sz w:val="24"/>
          <w:szCs w:val="20"/>
        </w:rPr>
      </w:pPr>
      <w:r w:rsidRPr="00F4287D">
        <w:rPr>
          <w:rFonts w:ascii="Times New Roman" w:hint="eastAsia"/>
          <w:b/>
          <w:bCs/>
          <w:sz w:val="24"/>
          <w:szCs w:val="20"/>
        </w:rPr>
        <w:t>P</w:t>
      </w:r>
      <w:r w:rsidRPr="00F4287D">
        <w:rPr>
          <w:rFonts w:ascii="Times New Roman"/>
          <w:b/>
          <w:bCs/>
          <w:sz w:val="24"/>
          <w:szCs w:val="20"/>
        </w:rPr>
        <w:t>roposal</w:t>
      </w:r>
      <w:r w:rsidR="00664AA5">
        <w:rPr>
          <w:rFonts w:ascii="Times New Roman"/>
          <w:b/>
          <w:bCs/>
          <w:sz w:val="24"/>
          <w:szCs w:val="20"/>
        </w:rPr>
        <w:t xml:space="preserve"> 3</w:t>
      </w:r>
      <w:r w:rsidRPr="00F4287D">
        <w:rPr>
          <w:rFonts w:ascii="Times New Roman"/>
          <w:b/>
          <w:bCs/>
          <w:sz w:val="24"/>
          <w:szCs w:val="20"/>
        </w:rPr>
        <w:t>:</w:t>
      </w:r>
      <w:r>
        <w:rPr>
          <w:rFonts w:ascii="Times New Roman"/>
          <w:b/>
          <w:bCs/>
          <w:sz w:val="24"/>
          <w:szCs w:val="20"/>
        </w:rPr>
        <w:t xml:space="preserve"> Support Option 1a for </w:t>
      </w:r>
      <w:r w:rsidRPr="00650CBA">
        <w:rPr>
          <w:rFonts w:ascii="Times New Roman"/>
          <w:b/>
          <w:bCs/>
          <w:sz w:val="24"/>
          <w:szCs w:val="20"/>
        </w:rPr>
        <w:t xml:space="preserve">determining </w:t>
      </w:r>
      <w:r w:rsidR="007216E0">
        <w:rPr>
          <w:rFonts w:ascii="Times New Roman"/>
          <w:b/>
          <w:bCs/>
          <w:sz w:val="24"/>
          <w:szCs w:val="20"/>
        </w:rPr>
        <w:t xml:space="preserve">the </w:t>
      </w:r>
      <w:r w:rsidRPr="00650CBA">
        <w:rPr>
          <w:rFonts w:ascii="Times New Roman"/>
          <w:b/>
          <w:bCs/>
          <w:sz w:val="24"/>
          <w:szCs w:val="20"/>
        </w:rPr>
        <w:t>set of candidate PDSCH reception occasions</w:t>
      </w:r>
      <w:r w:rsidR="00F01F8C">
        <w:rPr>
          <w:rFonts w:ascii="Times New Roman"/>
          <w:b/>
          <w:bCs/>
          <w:sz w:val="24"/>
          <w:szCs w:val="20"/>
        </w:rPr>
        <w:t>.</w:t>
      </w:r>
    </w:p>
    <w:p w14:paraId="1A362412" w14:textId="77777777" w:rsidR="00650CBA" w:rsidRPr="00650CBA" w:rsidRDefault="00650CBA" w:rsidP="000330B9">
      <w:pPr>
        <w:widowControl/>
        <w:jc w:val="left"/>
        <w:rPr>
          <w:rFonts w:ascii="Times New Roman"/>
          <w:sz w:val="24"/>
          <w:szCs w:val="20"/>
        </w:rPr>
      </w:pPr>
    </w:p>
    <w:p w14:paraId="7EA71908" w14:textId="1D25CD4D" w:rsidR="00800510" w:rsidRPr="00924732" w:rsidRDefault="00F01F8C" w:rsidP="00924732">
      <w:pPr>
        <w:pStyle w:val="2"/>
        <w:rPr>
          <w:b/>
          <w:lang w:val="en-GB"/>
        </w:rPr>
      </w:pPr>
      <w:r>
        <w:rPr>
          <w:b/>
          <w:lang w:val="en-GB"/>
        </w:rPr>
        <w:t xml:space="preserve">2.3 </w:t>
      </w:r>
      <w:r w:rsidR="00964D6E" w:rsidRPr="00924732">
        <w:rPr>
          <w:b/>
          <w:lang w:val="en-GB"/>
        </w:rPr>
        <w:t>Type-2 HARQ-ACK codebook for multi-PDSCH scheduling</w:t>
      </w:r>
    </w:p>
    <w:p w14:paraId="1B248D40" w14:textId="095E8EFD" w:rsidR="00987E58" w:rsidRPr="00987E58" w:rsidRDefault="00987E58" w:rsidP="00987E58">
      <w:pPr>
        <w:spacing w:afterLines="50" w:after="156"/>
        <w:rPr>
          <w:rFonts w:ascii="Times New Roman"/>
          <w:sz w:val="24"/>
          <w:szCs w:val="20"/>
        </w:rPr>
      </w:pPr>
      <w:r w:rsidRPr="00987E58">
        <w:rPr>
          <w:rFonts w:ascii="Times New Roman"/>
          <w:sz w:val="24"/>
          <w:szCs w:val="20"/>
        </w:rPr>
        <w:t xml:space="preserve">In </w:t>
      </w:r>
      <w:r w:rsidR="007216E0">
        <w:rPr>
          <w:rFonts w:ascii="Times New Roman"/>
          <w:sz w:val="24"/>
          <w:szCs w:val="20"/>
        </w:rPr>
        <w:t xml:space="preserve">the </w:t>
      </w:r>
      <w:r w:rsidRPr="00987E58">
        <w:rPr>
          <w:rFonts w:ascii="Times New Roman"/>
          <w:sz w:val="24"/>
          <w:szCs w:val="20"/>
        </w:rPr>
        <w:t xml:space="preserve">RAN1#104b-e meeting, three alternatives </w:t>
      </w:r>
      <w:r w:rsidR="007216E0">
        <w:rPr>
          <w:rFonts w:ascii="Times New Roman"/>
          <w:sz w:val="24"/>
          <w:szCs w:val="20"/>
        </w:rPr>
        <w:t>for</w:t>
      </w:r>
      <w:r w:rsidRPr="00987E58">
        <w:rPr>
          <w:rFonts w:ascii="Times New Roman"/>
          <w:sz w:val="24"/>
          <w:szCs w:val="20"/>
        </w:rPr>
        <w:t xml:space="preserve"> generating </w:t>
      </w:r>
      <w:r w:rsidR="007216E0">
        <w:rPr>
          <w:rFonts w:ascii="Times New Roman"/>
          <w:sz w:val="24"/>
          <w:szCs w:val="20"/>
        </w:rPr>
        <w:t xml:space="preserve">the </w:t>
      </w:r>
      <w:r w:rsidRPr="00987E58">
        <w:rPr>
          <w:rFonts w:ascii="Times New Roman"/>
          <w:sz w:val="24"/>
          <w:szCs w:val="20"/>
        </w:rPr>
        <w:t>Type-2 HARQ-ACK codebook have been captured as conclusions in the Chairman</w:t>
      </w:r>
      <w:r w:rsidRPr="00987E58">
        <w:rPr>
          <w:rFonts w:ascii="Times New Roman"/>
          <w:sz w:val="24"/>
          <w:szCs w:val="20"/>
        </w:rPr>
        <w:t>’</w:t>
      </w:r>
      <w:r w:rsidRPr="00987E58">
        <w:rPr>
          <w:rFonts w:ascii="Times New Roman"/>
          <w:sz w:val="24"/>
          <w:szCs w:val="20"/>
        </w:rPr>
        <w:t xml:space="preserve">s notes. The major difference among different alternatives is how to count DAI. More specifically, DAI is counted per DCI, per PDSCH and per M PSDCHs for Alt. 1, Alt. 2 and Alt. 3 respectively. </w:t>
      </w:r>
      <w:r w:rsidRPr="00987E58">
        <w:rPr>
          <w:rFonts w:ascii="Times New Roman" w:hint="eastAsia"/>
          <w:sz w:val="24"/>
          <w:szCs w:val="20"/>
        </w:rPr>
        <w:t>In</w:t>
      </w:r>
      <w:r w:rsidRPr="00987E58">
        <w:rPr>
          <w:rFonts w:ascii="Times New Roman"/>
          <w:sz w:val="24"/>
          <w:szCs w:val="20"/>
        </w:rPr>
        <w:t xml:space="preserve"> our view, Alt. 1 should be supported since it follows the NR principle and requires less standardization effort. The purpose of DAI counting is to determine the number of HARQ-ACK bits. From LTE to NR, DAI is always counted per DCI. In NR, a DCI can schedule up to 8 CBGs and thus require maximum 8 HARQ-ACK bits. In 52.6~71GHz, a multi-PDSCH DCI can schedule up to 8 PDSCHs which also requires maximum 8 HARQ-ACK bits. In terms of determining HARQ-ACK bits, there is no difference between supporting a DCI scheduling multiple PDSCHs in 52.6~71GHz and supporting a DCI scheduling multiple CBGs in NR. Therefore, the same DAI counting approach with that of NR should be supported. </w:t>
      </w:r>
    </w:p>
    <w:p w14:paraId="644B9F5F" w14:textId="77777777" w:rsidR="00987E58" w:rsidRPr="00987E58" w:rsidRDefault="00987E58" w:rsidP="00987E58">
      <w:pPr>
        <w:widowControl/>
        <w:jc w:val="left"/>
        <w:rPr>
          <w:rFonts w:ascii="Times New Roman"/>
          <w:b/>
          <w:sz w:val="24"/>
          <w:szCs w:val="20"/>
        </w:rPr>
      </w:pPr>
      <w:r w:rsidRPr="00987E58">
        <w:object w:dxaOrig="10033" w:dyaOrig="6008" w14:anchorId="1B4758C0">
          <v:shape id="_x0000_i1026" type="#_x0000_t75" style="width:486.9pt;height:292.3pt" o:ole="">
            <v:imagedata r:id="rId10" o:title=""/>
          </v:shape>
          <o:OLEObject Type="Embed" ProgID="Visio.Drawing.11" ShapeID="_x0000_i1026" DrawAspect="Content" ObjectID="_1682234775" r:id="rId11"/>
        </w:object>
      </w:r>
    </w:p>
    <w:p w14:paraId="442DF885" w14:textId="5632372E" w:rsidR="00987E58" w:rsidRPr="00987E58" w:rsidRDefault="00987E58" w:rsidP="00987E58">
      <w:pPr>
        <w:jc w:val="center"/>
        <w:rPr>
          <w:rFonts w:ascii="Times New Roman"/>
          <w:sz w:val="24"/>
          <w:szCs w:val="20"/>
        </w:rPr>
      </w:pPr>
      <w:r w:rsidRPr="00987E58">
        <w:rPr>
          <w:rFonts w:ascii="Times New Roman" w:hint="eastAsia"/>
          <w:sz w:val="24"/>
          <w:szCs w:val="20"/>
        </w:rPr>
        <w:t>F</w:t>
      </w:r>
      <w:r w:rsidRPr="00987E58">
        <w:rPr>
          <w:rFonts w:ascii="Times New Roman"/>
          <w:sz w:val="24"/>
          <w:szCs w:val="20"/>
        </w:rPr>
        <w:t xml:space="preserve">igure 2: Example of </w:t>
      </w:r>
      <w:r w:rsidR="00A66959">
        <w:rPr>
          <w:rFonts w:ascii="Times New Roman"/>
          <w:sz w:val="24"/>
          <w:szCs w:val="20"/>
        </w:rPr>
        <w:t xml:space="preserve">the </w:t>
      </w:r>
      <w:r w:rsidRPr="00987E58">
        <w:rPr>
          <w:rFonts w:ascii="Times New Roman"/>
          <w:sz w:val="24"/>
          <w:szCs w:val="20"/>
        </w:rPr>
        <w:t>Type-2 HARQ-ACK codebook including two sub-codebooks</w:t>
      </w:r>
    </w:p>
    <w:p w14:paraId="32A3ED92" w14:textId="77777777" w:rsidR="00987E58" w:rsidRPr="00987E58" w:rsidRDefault="00987E58" w:rsidP="00987E58">
      <w:pPr>
        <w:jc w:val="center"/>
        <w:rPr>
          <w:rFonts w:ascii="Times New Roman"/>
          <w:sz w:val="24"/>
          <w:szCs w:val="20"/>
        </w:rPr>
      </w:pPr>
    </w:p>
    <w:p w14:paraId="55DDB90E" w14:textId="77E24DC3" w:rsidR="00987E58" w:rsidRPr="00987E58" w:rsidRDefault="00987E58" w:rsidP="00987E58">
      <w:pPr>
        <w:spacing w:afterLines="50" w:after="156"/>
        <w:rPr>
          <w:rFonts w:ascii="Times New Roman"/>
          <w:sz w:val="24"/>
          <w:szCs w:val="20"/>
        </w:rPr>
      </w:pPr>
      <w:r w:rsidRPr="00987E58">
        <w:rPr>
          <w:rFonts w:ascii="Times New Roman"/>
          <w:sz w:val="24"/>
          <w:szCs w:val="20"/>
        </w:rPr>
        <w:t xml:space="preserve">In Figure 2, an example is provided to show how to generate </w:t>
      </w:r>
      <w:r w:rsidR="009B61C2">
        <w:rPr>
          <w:rFonts w:ascii="Times New Roman"/>
          <w:sz w:val="24"/>
          <w:szCs w:val="20"/>
        </w:rPr>
        <w:t xml:space="preserve">the </w:t>
      </w:r>
      <w:r w:rsidRPr="00987E58">
        <w:rPr>
          <w:rFonts w:ascii="Times New Roman"/>
          <w:sz w:val="24"/>
          <w:szCs w:val="20"/>
        </w:rPr>
        <w:t xml:space="preserve">Type-2 HARQ-ACK codebook. The general design principle is that multi-PDSCH scheduling is treated in the same way as that of CBG-based scheduling. The sets C0 and C1 include CCs which are not configured with multi-PDSCH (denoted as single-PDSCH). In the contrast, the set C2 includes CCs which are configured with multi-PDSCH. Furthermore, C0 includes CCs not configured with CBG-based transmission (denoted as TB-based), and C1 includes CCs configured with CBG-based transmission. As for the 1st sub-codebook, it can include HARQ-ACK bits for C0, C1 and C2. Similar with NR, HARQ-ACK bits for C0 and HARQ-ACK bits for TB-based transmissions in C1 are included in the 1st sub-codebook. Within C2, even if a CC is configured with multi-PDSCH, it may still use single-PDSCH DCI, e.g., fallback DCI, to schedule PDSCH. To save HARQ-ACK overhead in </w:t>
      </w:r>
      <w:r w:rsidR="009B61C2">
        <w:rPr>
          <w:rFonts w:ascii="Times New Roman"/>
          <w:sz w:val="24"/>
          <w:szCs w:val="20"/>
        </w:rPr>
        <w:t xml:space="preserve">the </w:t>
      </w:r>
      <w:r w:rsidRPr="00987E58">
        <w:rPr>
          <w:rFonts w:ascii="Times New Roman"/>
          <w:sz w:val="24"/>
          <w:szCs w:val="20"/>
        </w:rPr>
        <w:t>Type-2 HARQ-ACK codebook, these HARQ-ACK bits for C2 should belong to the 1st sub-codebook. As for the 2nd sub-codebook, it can include HARQ-ACK bits for C1 and C2. Similar</w:t>
      </w:r>
      <w:r w:rsidR="009B61C2">
        <w:rPr>
          <w:rFonts w:ascii="Times New Roman"/>
          <w:sz w:val="24"/>
          <w:szCs w:val="20"/>
        </w:rPr>
        <w:t xml:space="preserve"> to</w:t>
      </w:r>
      <w:r w:rsidRPr="00987E58">
        <w:rPr>
          <w:rFonts w:ascii="Times New Roman"/>
          <w:sz w:val="24"/>
          <w:szCs w:val="20"/>
        </w:rPr>
        <w:t xml:space="preserve"> NR, HARQ-ACK bits for CBG-based transmissions in C1 are included in the 2nd sub-codebook. In terms of the maximum number of HARQ-ACK bits, both multi-PDSCH and CBG-based transmissions require up to 8 HARQ-ACK bits. Therefore, there is </w:t>
      </w:r>
      <w:r w:rsidR="00F1442E">
        <w:rPr>
          <w:rFonts w:ascii="Times New Roman" w:hint="eastAsia"/>
          <w:sz w:val="24"/>
          <w:szCs w:val="20"/>
        </w:rPr>
        <w:t>a</w:t>
      </w:r>
      <w:r w:rsidR="00F1442E">
        <w:rPr>
          <w:rFonts w:ascii="Times New Roman"/>
          <w:sz w:val="24"/>
          <w:szCs w:val="20"/>
        </w:rPr>
        <w:t xml:space="preserve"> </w:t>
      </w:r>
      <w:r w:rsidRPr="00987E58">
        <w:rPr>
          <w:rFonts w:ascii="Times New Roman"/>
          <w:sz w:val="24"/>
          <w:szCs w:val="20"/>
        </w:rPr>
        <w:t xml:space="preserve">fundamental </w:t>
      </w:r>
      <w:r w:rsidR="00C05F8D">
        <w:rPr>
          <w:rFonts w:ascii="Times New Roman"/>
          <w:sz w:val="24"/>
          <w:szCs w:val="20"/>
        </w:rPr>
        <w:t>argument for treating</w:t>
      </w:r>
      <w:r w:rsidRPr="00987E58">
        <w:rPr>
          <w:rFonts w:ascii="Times New Roman"/>
          <w:sz w:val="24"/>
          <w:szCs w:val="20"/>
        </w:rPr>
        <w:t xml:space="preserve"> HARQ-ACK bits for multi-PDSCH scheduling</w:t>
      </w:r>
      <w:r w:rsidR="00C05F8D">
        <w:rPr>
          <w:rFonts w:ascii="Times New Roman"/>
          <w:sz w:val="24"/>
          <w:szCs w:val="20"/>
        </w:rPr>
        <w:t xml:space="preserve"> using the same framework as already available for</w:t>
      </w:r>
      <w:r w:rsidRPr="00987E58">
        <w:rPr>
          <w:rFonts w:ascii="Times New Roman"/>
          <w:sz w:val="24"/>
          <w:szCs w:val="20"/>
        </w:rPr>
        <w:t xml:space="preserve"> CBG-based scheduling. To this end, HARQ-ACK bits for multi-PDSCH transmissions in C2 should belong to the 2nd sub-codebook. For each DCI scheduling PDSCH(s), the number of HARQ-ACK bits assumed in the 1st or 2nd sub-codebook is the maximum number of HARQ-ACK bits among all the involved CCs. Furthermore, the maximum number of HARQ-ACK bits is determined based on the CC configuration but not on the scheduled PDSCH(s). </w:t>
      </w:r>
    </w:p>
    <w:p w14:paraId="36111EB6" w14:textId="06A683B8" w:rsidR="00987E58" w:rsidRPr="00987E58" w:rsidRDefault="00987E58" w:rsidP="00987E58">
      <w:pPr>
        <w:rPr>
          <w:rFonts w:ascii="Times New Roman"/>
          <w:b/>
          <w:sz w:val="24"/>
          <w:szCs w:val="20"/>
        </w:rPr>
      </w:pPr>
      <w:r w:rsidRPr="00987E58">
        <w:rPr>
          <w:rFonts w:ascii="Times New Roman" w:hint="eastAsia"/>
          <w:b/>
          <w:sz w:val="24"/>
          <w:szCs w:val="20"/>
        </w:rPr>
        <w:t>P</w:t>
      </w:r>
      <w:r w:rsidRPr="00987E58">
        <w:rPr>
          <w:rFonts w:ascii="Times New Roman"/>
          <w:b/>
          <w:sz w:val="24"/>
          <w:szCs w:val="20"/>
        </w:rPr>
        <w:t xml:space="preserve">roposal </w:t>
      </w:r>
      <w:r w:rsidR="007216E0">
        <w:rPr>
          <w:rFonts w:ascii="Times New Roman"/>
          <w:b/>
          <w:sz w:val="24"/>
          <w:szCs w:val="20"/>
        </w:rPr>
        <w:t>4</w:t>
      </w:r>
      <w:r w:rsidRPr="00987E58">
        <w:rPr>
          <w:rFonts w:ascii="Times New Roman"/>
          <w:b/>
          <w:sz w:val="24"/>
          <w:szCs w:val="20"/>
        </w:rPr>
        <w:t>: To generate</w:t>
      </w:r>
      <w:r w:rsidR="007216E0">
        <w:rPr>
          <w:rFonts w:ascii="Times New Roman"/>
          <w:b/>
          <w:sz w:val="24"/>
          <w:szCs w:val="20"/>
        </w:rPr>
        <w:t xml:space="preserve"> the</w:t>
      </w:r>
      <w:r w:rsidRPr="00987E58">
        <w:rPr>
          <w:rFonts w:ascii="Times New Roman"/>
          <w:b/>
          <w:sz w:val="24"/>
          <w:szCs w:val="20"/>
        </w:rPr>
        <w:t xml:space="preserve"> type-2 HARQ-ACK codebook for DCI scheduling multiple PDSCHs, Alt. 1 should be supported where C-DAI/T-DAI is counted per DCI. For Alt. 1, it should be </w:t>
      </w:r>
      <w:r w:rsidRPr="00987E58">
        <w:rPr>
          <w:rFonts w:ascii="Times New Roman"/>
          <w:b/>
          <w:sz w:val="24"/>
          <w:szCs w:val="20"/>
        </w:rPr>
        <w:lastRenderedPageBreak/>
        <w:t xml:space="preserve">supported that </w:t>
      </w:r>
      <w:r w:rsidR="007216E0">
        <w:rPr>
          <w:rFonts w:ascii="Times New Roman"/>
          <w:b/>
          <w:sz w:val="24"/>
          <w:szCs w:val="20"/>
        </w:rPr>
        <w:t xml:space="preserve">the </w:t>
      </w:r>
      <w:r w:rsidRPr="00987E58">
        <w:rPr>
          <w:rFonts w:ascii="Times New Roman"/>
          <w:b/>
          <w:sz w:val="24"/>
          <w:szCs w:val="20"/>
        </w:rPr>
        <w:t>Type-2 HARQ-ACK codebook includes two sub-codebooks.</w:t>
      </w:r>
    </w:p>
    <w:p w14:paraId="49D3F0AD" w14:textId="77777777" w:rsidR="00987E58" w:rsidRPr="00987E58" w:rsidRDefault="00987E58" w:rsidP="00F32B20">
      <w:pPr>
        <w:numPr>
          <w:ilvl w:val="0"/>
          <w:numId w:val="38"/>
        </w:numPr>
        <w:rPr>
          <w:rFonts w:ascii="Times New Roman"/>
          <w:b/>
          <w:sz w:val="24"/>
          <w:szCs w:val="20"/>
        </w:rPr>
      </w:pPr>
      <w:r w:rsidRPr="00987E58">
        <w:rPr>
          <w:rFonts w:ascii="Times New Roman"/>
          <w:b/>
          <w:sz w:val="24"/>
          <w:szCs w:val="20"/>
        </w:rPr>
        <w:t xml:space="preserve">The </w:t>
      </w:r>
      <w:r w:rsidRPr="00987E58">
        <w:rPr>
          <w:rFonts w:ascii="Times New Roman" w:hint="eastAsia"/>
          <w:b/>
          <w:sz w:val="24"/>
          <w:szCs w:val="20"/>
        </w:rPr>
        <w:t>1</w:t>
      </w:r>
      <w:r w:rsidRPr="00987E58">
        <w:rPr>
          <w:rFonts w:ascii="Times New Roman"/>
          <w:b/>
          <w:sz w:val="24"/>
          <w:szCs w:val="20"/>
          <w:vertAlign w:val="superscript"/>
        </w:rPr>
        <w:t>st</w:t>
      </w:r>
      <w:r w:rsidRPr="00987E58">
        <w:rPr>
          <w:rFonts w:ascii="Times New Roman"/>
          <w:b/>
          <w:sz w:val="24"/>
          <w:szCs w:val="20"/>
        </w:rPr>
        <w:t xml:space="preserve"> sub-codebook includes HARQ-ACK bits for PDSCHs scheduled in a single-PDSCH and TB-based manner among all the CCs.</w:t>
      </w:r>
    </w:p>
    <w:p w14:paraId="62C4FE67" w14:textId="77777777" w:rsidR="00987E58" w:rsidRPr="00987E58" w:rsidRDefault="00987E58" w:rsidP="00F32B20">
      <w:pPr>
        <w:numPr>
          <w:ilvl w:val="0"/>
          <w:numId w:val="38"/>
        </w:numPr>
        <w:rPr>
          <w:rFonts w:ascii="Times New Roman"/>
          <w:b/>
          <w:sz w:val="24"/>
          <w:szCs w:val="20"/>
        </w:rPr>
      </w:pPr>
      <w:r w:rsidRPr="00987E58">
        <w:rPr>
          <w:rFonts w:ascii="Times New Roman"/>
          <w:b/>
          <w:sz w:val="24"/>
          <w:szCs w:val="20"/>
        </w:rPr>
        <w:t>The 2</w:t>
      </w:r>
      <w:r w:rsidRPr="00987E58">
        <w:rPr>
          <w:rFonts w:ascii="Times New Roman"/>
          <w:b/>
          <w:sz w:val="24"/>
          <w:szCs w:val="20"/>
          <w:vertAlign w:val="superscript"/>
        </w:rPr>
        <w:t>nd</w:t>
      </w:r>
      <w:r w:rsidRPr="00987E58">
        <w:rPr>
          <w:rFonts w:ascii="Times New Roman"/>
          <w:b/>
          <w:sz w:val="24"/>
          <w:szCs w:val="20"/>
        </w:rPr>
        <w:t xml:space="preserve"> sub-codebook includes HARQ-ACK bits for PDSCHs scheduled in a single-PDSCH and CBG-based manner, and PDSCHs scheduled in a multi-PDSCH manner.</w:t>
      </w:r>
    </w:p>
    <w:p w14:paraId="604BA2A8" w14:textId="77777777" w:rsidR="0090671C" w:rsidRPr="00987E58" w:rsidRDefault="0090671C" w:rsidP="005960DD">
      <w:pPr>
        <w:widowControl/>
        <w:jc w:val="left"/>
        <w:rPr>
          <w:rFonts w:ascii="Times New Roman"/>
          <w:b/>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3F4A8A16"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p>
    <w:p w14:paraId="16C8D73A" w14:textId="31F577AE" w:rsidR="008754C1" w:rsidRPr="008754C1" w:rsidRDefault="008754C1" w:rsidP="008754C1">
      <w:pPr>
        <w:widowControl/>
        <w:rPr>
          <w:rFonts w:ascii="Times New Roman" w:hAnsi="Times New Roman" w:cs="Times New Roman"/>
          <w:bCs/>
          <w:i/>
          <w:iCs/>
          <w:sz w:val="24"/>
          <w:szCs w:val="20"/>
          <w:u w:val="single"/>
        </w:rPr>
      </w:pPr>
      <w:r w:rsidRPr="008754C1">
        <w:rPr>
          <w:rFonts w:ascii="Times New Roman" w:hAnsi="Times New Roman" w:cs="Times New Roman"/>
          <w:bCs/>
          <w:i/>
          <w:iCs/>
          <w:sz w:val="24"/>
          <w:szCs w:val="24"/>
          <w:u w:val="single"/>
          <w:lang w:val="en-GB"/>
        </w:rPr>
        <w:t>Maximum number of PDSCHs/PUSCHs</w:t>
      </w:r>
    </w:p>
    <w:p w14:paraId="4F9A6E53" w14:textId="1313CB8A" w:rsidR="008754C1" w:rsidRDefault="00D02DF3" w:rsidP="000B2B56">
      <w:pPr>
        <w:widowControl/>
        <w:spacing w:before="240"/>
        <w:rPr>
          <w:rFonts w:ascii="Times New Roman" w:hint="eastAsia"/>
          <w:b/>
          <w:bCs/>
          <w:sz w:val="24"/>
          <w:szCs w:val="20"/>
        </w:rPr>
      </w:pPr>
      <w:r w:rsidRPr="00F4287D">
        <w:rPr>
          <w:rFonts w:ascii="Times New Roman" w:hint="eastAsia"/>
          <w:b/>
          <w:bCs/>
          <w:sz w:val="24"/>
          <w:szCs w:val="20"/>
        </w:rPr>
        <w:t>P</w:t>
      </w:r>
      <w:r w:rsidRPr="00F4287D">
        <w:rPr>
          <w:rFonts w:ascii="Times New Roman"/>
          <w:b/>
          <w:bCs/>
          <w:sz w:val="24"/>
          <w:szCs w:val="20"/>
        </w:rPr>
        <w:t>roposal 1:</w:t>
      </w:r>
      <w:r>
        <w:rPr>
          <w:rFonts w:ascii="Times New Roman"/>
          <w:b/>
          <w:bCs/>
          <w:sz w:val="24"/>
          <w:szCs w:val="20"/>
        </w:rPr>
        <w:t xml:space="preserve"> For 120, </w:t>
      </w:r>
      <w:r w:rsidRPr="00F4287D">
        <w:rPr>
          <w:rFonts w:ascii="Times New Roman"/>
          <w:b/>
          <w:bCs/>
          <w:sz w:val="24"/>
          <w:szCs w:val="20"/>
        </w:rPr>
        <w:t>480 and 960 kHz</w:t>
      </w:r>
      <w:r>
        <w:rPr>
          <w:rFonts w:ascii="Times New Roman"/>
          <w:b/>
          <w:bCs/>
          <w:sz w:val="24"/>
          <w:szCs w:val="20"/>
        </w:rPr>
        <w:t xml:space="preserve"> SCS, th</w:t>
      </w:r>
      <w:r w:rsidRPr="00F4287D">
        <w:rPr>
          <w:rFonts w:ascii="Times New Roman"/>
          <w:b/>
          <w:bCs/>
          <w:sz w:val="24"/>
          <w:szCs w:val="20"/>
        </w:rPr>
        <w:t xml:space="preserve">e maximum number of PDSCHs </w:t>
      </w:r>
      <w:r>
        <w:rPr>
          <w:rFonts w:ascii="Times New Roman"/>
          <w:b/>
          <w:bCs/>
          <w:sz w:val="24"/>
          <w:szCs w:val="20"/>
        </w:rPr>
        <w:t xml:space="preserve">or PUSCHs </w:t>
      </w:r>
      <w:r w:rsidRPr="00F4287D">
        <w:rPr>
          <w:rFonts w:ascii="Times New Roman"/>
          <w:b/>
          <w:bCs/>
          <w:sz w:val="24"/>
          <w:szCs w:val="20"/>
        </w:rPr>
        <w:t xml:space="preserve">that can be scheduled with a single DCI in Rel-17 is </w:t>
      </w:r>
      <w:r>
        <w:rPr>
          <w:rFonts w:ascii="Times New Roman"/>
          <w:b/>
          <w:bCs/>
          <w:sz w:val="24"/>
          <w:szCs w:val="20"/>
        </w:rPr>
        <w:t xml:space="preserve">8. </w:t>
      </w:r>
    </w:p>
    <w:p w14:paraId="4AF0B676" w14:textId="295165D3" w:rsidR="008754C1" w:rsidRPr="008754C1" w:rsidRDefault="008754C1" w:rsidP="000B2B56">
      <w:pPr>
        <w:widowControl/>
        <w:spacing w:before="240"/>
        <w:rPr>
          <w:rFonts w:ascii="Times New Roman" w:hAnsi="Times New Roman" w:cs="Times New Roman"/>
          <w:bCs/>
          <w:i/>
          <w:iCs/>
          <w:sz w:val="24"/>
          <w:szCs w:val="24"/>
          <w:u w:val="single"/>
          <w:lang w:val="en-GB"/>
        </w:rPr>
      </w:pPr>
      <w:r w:rsidRPr="008754C1">
        <w:rPr>
          <w:rFonts w:ascii="Times New Roman" w:hAnsi="Times New Roman" w:cs="Times New Roman"/>
          <w:bCs/>
          <w:i/>
          <w:iCs/>
          <w:sz w:val="24"/>
          <w:szCs w:val="24"/>
          <w:u w:val="single"/>
          <w:lang w:val="en-GB"/>
        </w:rPr>
        <w:t>Type-1 HARQ-ACK codebook for multi-PDSCH scheduling</w:t>
      </w:r>
    </w:p>
    <w:p w14:paraId="401A9207" w14:textId="5C2090DB" w:rsidR="00D02DF3" w:rsidRPr="00650CBA" w:rsidRDefault="00D02DF3" w:rsidP="008754C1">
      <w:pPr>
        <w:spacing w:before="240" w:afterLines="50" w:after="156"/>
        <w:rPr>
          <w:rFonts w:ascii="Times New Roman" w:hAnsi="Times New Roman" w:cs="Times New Roman"/>
          <w:b/>
          <w:bCs/>
          <w:sz w:val="24"/>
          <w:szCs w:val="24"/>
          <w:lang w:val="en-GB"/>
        </w:rPr>
      </w:pPr>
      <w:r w:rsidRPr="00650CBA">
        <w:rPr>
          <w:rFonts w:ascii="Times New Roman" w:hAnsi="Times New Roman" w:cs="Times New Roman" w:hint="eastAsia"/>
          <w:b/>
          <w:bCs/>
          <w:sz w:val="24"/>
          <w:szCs w:val="24"/>
          <w:lang w:val="en-GB"/>
        </w:rPr>
        <w:t>O</w:t>
      </w:r>
      <w:r w:rsidRPr="00650CBA">
        <w:rPr>
          <w:rFonts w:ascii="Times New Roman" w:hAnsi="Times New Roman" w:cs="Times New Roman"/>
          <w:b/>
          <w:bCs/>
          <w:sz w:val="24"/>
          <w:szCs w:val="24"/>
          <w:lang w:val="en-GB"/>
        </w:rPr>
        <w:t>bservation 1</w:t>
      </w:r>
      <w:r>
        <w:rPr>
          <w:rFonts w:ascii="Times New Roman" w:hAnsi="Times New Roman" w:cs="Times New Roman"/>
          <w:b/>
          <w:bCs/>
          <w:sz w:val="24"/>
          <w:szCs w:val="24"/>
          <w:lang w:val="en-GB"/>
        </w:rPr>
        <w:t>:</w:t>
      </w:r>
      <w:r w:rsidRPr="00650CBA">
        <w:t xml:space="preserve"> </w:t>
      </w:r>
      <w:r w:rsidRPr="00650CBA">
        <w:rPr>
          <w:rFonts w:ascii="Times New Roman" w:hAnsi="Times New Roman" w:cs="Times New Roman"/>
          <w:b/>
          <w:bCs/>
          <w:sz w:val="24"/>
          <w:szCs w:val="24"/>
          <w:lang w:val="en-GB"/>
        </w:rPr>
        <w:t>For Option 1</w:t>
      </w:r>
      <w:r>
        <w:rPr>
          <w:rFonts w:ascii="Times New Roman" w:hAnsi="Times New Roman" w:cs="Times New Roman"/>
          <w:b/>
          <w:bCs/>
          <w:sz w:val="24"/>
          <w:szCs w:val="24"/>
          <w:lang w:val="en-GB"/>
        </w:rPr>
        <w:t xml:space="preserve"> of </w:t>
      </w:r>
      <w:r w:rsidRPr="00650CBA">
        <w:rPr>
          <w:rFonts w:ascii="Times New Roman" w:hAnsi="Times New Roman" w:cs="Times New Roman"/>
          <w:b/>
          <w:bCs/>
          <w:sz w:val="24"/>
          <w:szCs w:val="24"/>
          <w:lang w:val="en-GB"/>
        </w:rPr>
        <w:t xml:space="preserve">determining set of </w:t>
      </w:r>
      <w:proofErr w:type="gramStart"/>
      <w:r w:rsidRPr="00650CBA">
        <w:rPr>
          <w:rFonts w:ascii="Times New Roman" w:hAnsi="Times New Roman" w:cs="Times New Roman"/>
          <w:b/>
          <w:bCs/>
          <w:sz w:val="24"/>
          <w:szCs w:val="24"/>
          <w:lang w:val="en-GB"/>
        </w:rPr>
        <w:t>candidate</w:t>
      </w:r>
      <w:proofErr w:type="gramEnd"/>
      <w:r w:rsidRPr="00650CBA">
        <w:rPr>
          <w:rFonts w:ascii="Times New Roman" w:hAnsi="Times New Roman" w:cs="Times New Roman"/>
          <w:b/>
          <w:bCs/>
          <w:sz w:val="24"/>
          <w:szCs w:val="24"/>
          <w:lang w:val="en-GB"/>
        </w:rPr>
        <w:t xml:space="preserve"> PDSCH reception occasions, besides extension of set of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sidRPr="00650CBA">
        <w:rPr>
          <w:rFonts w:ascii="Times New Roman" w:hAnsi="Times New Roman" w:cs="Times New Roman"/>
          <w:b/>
          <w:bCs/>
          <w:sz w:val="24"/>
          <w:szCs w:val="24"/>
          <w:lang w:val="en-GB"/>
        </w:rPr>
        <w:t xml:space="preserve">, </w:t>
      </w:r>
      <w:r w:rsidR="008754C1">
        <w:rPr>
          <w:rFonts w:ascii="Times New Roman" w:hAnsi="Times New Roman" w:cs="Times New Roman"/>
          <w:b/>
          <w:bCs/>
          <w:sz w:val="24"/>
          <w:szCs w:val="24"/>
          <w:lang w:val="en-GB"/>
        </w:rPr>
        <w:t xml:space="preserve">it </w:t>
      </w:r>
      <w:r w:rsidRPr="00650CBA">
        <w:rPr>
          <w:rFonts w:ascii="Times New Roman" w:hAnsi="Times New Roman" w:cs="Times New Roman"/>
          <w:b/>
          <w:bCs/>
          <w:sz w:val="24"/>
          <w:szCs w:val="24"/>
          <w:lang w:val="en-GB"/>
        </w:rPr>
        <w:t xml:space="preserve">would require additional effort at least to determine the associated SLIVs for each </w:t>
      </w:r>
      <m:oMath>
        <m:sSubSup>
          <m:sSubSupPr>
            <m:ctrlPr>
              <w:rPr>
                <w:rFonts w:ascii="Cambria Math" w:hAnsi="Cambria Math" w:cs="Times New Roman"/>
                <w:b/>
                <w:bCs/>
                <w:i/>
                <w:sz w:val="24"/>
                <w:szCs w:val="24"/>
                <w:lang w:val="en-GB"/>
              </w:rPr>
            </m:ctrlPr>
          </m:sSubSupPr>
          <m:e>
            <m:r>
              <m:rPr>
                <m:sty m:val="bi"/>
              </m:rPr>
              <w:rPr>
                <w:rFonts w:ascii="Cambria Math" w:hAnsi="Cambria Math" w:cs="Times New Roman"/>
                <w:sz w:val="24"/>
                <w:szCs w:val="24"/>
                <w:lang w:val="en-GB"/>
              </w:rPr>
              <m:t>K</m:t>
            </m:r>
            <m:ctrlPr>
              <w:rPr>
                <w:rFonts w:ascii="Cambria Math" w:hAnsi="Cambria Math" w:cs="Times New Roman"/>
                <w:b/>
                <w:bCs/>
                <w:i/>
                <w:iCs/>
                <w:sz w:val="24"/>
                <w:szCs w:val="24"/>
                <w:lang w:val="en-GB"/>
              </w:rPr>
            </m:ctrlPr>
          </m:e>
          <m:sub>
            <m:r>
              <m:rPr>
                <m:sty m:val="b"/>
              </m:rPr>
              <w:rPr>
                <w:rFonts w:ascii="Cambria Math" w:hAnsi="Cambria Math" w:cs="Times New Roman"/>
                <w:sz w:val="24"/>
                <w:szCs w:val="24"/>
                <w:lang w:val="en-GB"/>
              </w:rPr>
              <m:t>1</m:t>
            </m:r>
            <m:ctrlPr>
              <w:rPr>
                <w:rFonts w:ascii="Cambria Math" w:hAnsi="Cambria Math" w:cs="Times New Roman"/>
                <w:b/>
                <w:bCs/>
                <w:sz w:val="24"/>
                <w:szCs w:val="24"/>
                <w:lang w:val="en-GB"/>
              </w:rPr>
            </m:ctrlPr>
          </m:sub>
          <m:sup>
            <m:r>
              <m:rPr>
                <m:sty m:val="bi"/>
              </m:rPr>
              <w:rPr>
                <w:rFonts w:ascii="Cambria Math" w:hAnsi="Cambria Math" w:cs="Times New Roman"/>
                <w:sz w:val="24"/>
                <w:szCs w:val="24"/>
                <w:lang w:val="en-GB"/>
              </w:rPr>
              <m:t>'</m:t>
            </m:r>
          </m:sup>
        </m:sSubSup>
        <m:r>
          <m:rPr>
            <m:sty m:val="bi"/>
          </m:rPr>
          <w:rPr>
            <w:rFonts w:ascii="Cambria Math" w:hAnsi="Cambria Math" w:cs="Times New Roman"/>
            <w:sz w:val="24"/>
            <w:szCs w:val="24"/>
            <w:lang w:val="en-GB"/>
          </w:rPr>
          <m:t xml:space="preserve"> </m:t>
        </m:r>
      </m:oMath>
      <w:r w:rsidRPr="00650CBA">
        <w:rPr>
          <w:rFonts w:ascii="Times New Roman" w:hAnsi="Times New Roman" w:cs="Times New Roman"/>
          <w:b/>
          <w:bCs/>
          <w:sz w:val="24"/>
          <w:szCs w:val="24"/>
          <w:lang w:val="en-GB"/>
        </w:rPr>
        <w:t>in the</w:t>
      </w:r>
      <w:r>
        <w:rPr>
          <w:rFonts w:ascii="Times New Roman" w:hAnsi="Times New Roman" w:cs="Times New Roman"/>
          <w:b/>
          <w:bCs/>
          <w:sz w:val="24"/>
          <w:szCs w:val="24"/>
          <w:lang w:val="en-GB"/>
        </w:rPr>
        <w:t xml:space="preserve"> </w:t>
      </w:r>
      <w:r w:rsidRPr="00650CBA">
        <w:rPr>
          <w:rFonts w:ascii="Times New Roman" w:hAnsi="Times New Roman" w:cs="Times New Roman"/>
          <w:b/>
          <w:bCs/>
          <w:sz w:val="24"/>
          <w:szCs w:val="24"/>
          <w:lang w:val="en-GB"/>
        </w:rPr>
        <w:t xml:space="preserve">set of </w:t>
      </w:r>
      <m:oMath>
        <m:sSubSup>
          <m:sSubSupPr>
            <m:ctrlPr>
              <w:rPr>
                <w:rFonts w:ascii="Cambria Math" w:hAnsi="Cambria Math" w:cs="Times New Roman"/>
                <w:b/>
                <w:bCs/>
                <w:i/>
                <w:sz w:val="24"/>
                <w:szCs w:val="24"/>
                <w:lang w:val="en-GB"/>
              </w:rPr>
            </m:ctrlPr>
          </m:sSubSupPr>
          <m:e>
            <m:r>
              <m:rPr>
                <m:sty m:val="bi"/>
              </m:rPr>
              <w:rPr>
                <w:rFonts w:ascii="Cambria Math" w:hAnsi="Cambria Math" w:cs="Times New Roman"/>
                <w:sz w:val="24"/>
                <w:szCs w:val="24"/>
                <w:lang w:val="en-GB"/>
              </w:rPr>
              <m:t>K</m:t>
            </m:r>
            <m:ctrlPr>
              <w:rPr>
                <w:rFonts w:ascii="Cambria Math" w:hAnsi="Cambria Math" w:cs="Times New Roman"/>
                <w:b/>
                <w:bCs/>
                <w:i/>
                <w:iCs/>
                <w:sz w:val="24"/>
                <w:szCs w:val="24"/>
                <w:lang w:val="en-GB"/>
              </w:rPr>
            </m:ctrlPr>
          </m:e>
          <m:sub>
            <m:r>
              <m:rPr>
                <m:sty m:val="b"/>
              </m:rPr>
              <w:rPr>
                <w:rFonts w:ascii="Cambria Math" w:hAnsi="Cambria Math" w:cs="Times New Roman"/>
                <w:sz w:val="24"/>
                <w:szCs w:val="24"/>
                <w:lang w:val="en-GB"/>
              </w:rPr>
              <m:t>1</m:t>
            </m:r>
            <m:ctrlPr>
              <w:rPr>
                <w:rFonts w:ascii="Cambria Math" w:hAnsi="Cambria Math" w:cs="Times New Roman"/>
                <w:b/>
                <w:bCs/>
                <w:sz w:val="24"/>
                <w:szCs w:val="24"/>
                <w:lang w:val="en-GB"/>
              </w:rPr>
            </m:ctrlPr>
          </m:sub>
          <m:sup>
            <m:r>
              <m:rPr>
                <m:sty m:val="bi"/>
              </m:rPr>
              <w:rPr>
                <w:rFonts w:ascii="Cambria Math" w:hAnsi="Cambria Math" w:cs="Times New Roman"/>
                <w:sz w:val="24"/>
                <w:szCs w:val="24"/>
                <w:lang w:val="en-GB"/>
              </w:rPr>
              <m:t>'</m:t>
            </m:r>
          </m:sup>
        </m:sSubSup>
      </m:oMath>
      <w:r>
        <w:rPr>
          <w:rFonts w:ascii="Times New Roman" w:hAnsi="Times New Roman" w:cs="Times New Roman" w:hint="eastAsia"/>
          <w:b/>
          <w:bCs/>
          <w:sz w:val="24"/>
          <w:szCs w:val="24"/>
          <w:lang w:val="en-GB"/>
        </w:rPr>
        <w:t xml:space="preserve"> </w:t>
      </w:r>
      <w:r>
        <w:rPr>
          <w:rFonts w:ascii="Times New Roman" w:hAnsi="Times New Roman" w:cs="Times New Roman"/>
          <w:b/>
          <w:bCs/>
          <w:sz w:val="24"/>
          <w:szCs w:val="24"/>
          <w:lang w:val="en-GB"/>
        </w:rPr>
        <w:t xml:space="preserve">(based on extension of </w:t>
      </w:r>
      <w:r w:rsidRPr="00650CBA">
        <w:rPr>
          <w:rFonts w:ascii="Times New Roman" w:hAnsi="Times New Roman" w:cs="Times New Roman"/>
          <w:b/>
          <w:bCs/>
          <w:sz w:val="24"/>
          <w:szCs w:val="24"/>
          <w:lang w:val="en-GB"/>
        </w:rPr>
        <w:t xml:space="preserve">set of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K</m:t>
            </m:r>
          </m:e>
          <m:sub>
            <m:r>
              <m:rPr>
                <m:sty m:val="b"/>
              </m:rPr>
              <w:rPr>
                <w:rFonts w:ascii="Cambria Math" w:hAnsi="Cambria Math" w:cs="Times New Roman"/>
                <w:sz w:val="24"/>
                <w:szCs w:val="24"/>
                <w:lang w:val="en-GB"/>
              </w:rPr>
              <m:t>1</m:t>
            </m:r>
          </m:sub>
        </m:sSub>
      </m:oMath>
      <w:r>
        <w:rPr>
          <w:rFonts w:ascii="Times New Roman" w:hAnsi="Times New Roman" w:cs="Times New Roman"/>
          <w:b/>
          <w:bCs/>
          <w:sz w:val="24"/>
          <w:szCs w:val="24"/>
          <w:lang w:val="en-GB"/>
        </w:rPr>
        <w:t>)</w:t>
      </w:r>
      <w:r w:rsidRPr="00650CBA">
        <w:rPr>
          <w:rFonts w:ascii="Times New Roman" w:hAnsi="Times New Roman" w:cs="Times New Roman"/>
          <w:b/>
          <w:bCs/>
          <w:sz w:val="24"/>
          <w:szCs w:val="24"/>
          <w:lang w:val="en-GB"/>
        </w:rPr>
        <w:t>, which may need a significant change to the current structure of pseudo-code.</w:t>
      </w:r>
    </w:p>
    <w:p w14:paraId="5C667D0B" w14:textId="68621133" w:rsidR="008754C1" w:rsidRDefault="008754C1" w:rsidP="008754C1">
      <w:pPr>
        <w:spacing w:before="240" w:afterLines="50" w:after="156"/>
        <w:rPr>
          <w:rFonts w:ascii="Times New Roman" w:hAnsi="Times New Roman" w:cs="Times New Roman"/>
          <w:b/>
          <w:bCs/>
          <w:sz w:val="24"/>
          <w:szCs w:val="24"/>
          <w:lang w:val="en-GB"/>
        </w:rPr>
      </w:pPr>
      <w:r w:rsidRPr="00650CBA">
        <w:rPr>
          <w:rFonts w:ascii="Times New Roman" w:hAnsi="Times New Roman" w:cs="Times New Roman" w:hint="eastAsia"/>
          <w:b/>
          <w:bCs/>
          <w:sz w:val="24"/>
          <w:szCs w:val="24"/>
          <w:lang w:val="en-GB"/>
        </w:rPr>
        <w:t>O</w:t>
      </w:r>
      <w:r w:rsidRPr="00650CBA">
        <w:rPr>
          <w:rFonts w:ascii="Times New Roman" w:hAnsi="Times New Roman" w:cs="Times New Roman"/>
          <w:b/>
          <w:bCs/>
          <w:sz w:val="24"/>
          <w:szCs w:val="24"/>
          <w:lang w:val="en-GB"/>
        </w:rPr>
        <w:t xml:space="preserve">bservation </w:t>
      </w:r>
      <w:r>
        <w:rPr>
          <w:rFonts w:ascii="Times New Roman" w:hAnsi="Times New Roman" w:cs="Times New Roman"/>
          <w:b/>
          <w:bCs/>
          <w:sz w:val="24"/>
          <w:szCs w:val="24"/>
          <w:lang w:val="en-GB"/>
        </w:rPr>
        <w:t>2:</w:t>
      </w:r>
      <w:r w:rsidRPr="00650CBA">
        <w:t xml:space="preserve"> </w:t>
      </w:r>
      <w:r w:rsidRPr="00650CBA">
        <w:rPr>
          <w:rFonts w:ascii="Times New Roman" w:hAnsi="Times New Roman" w:cs="Times New Roman"/>
          <w:b/>
          <w:bCs/>
          <w:sz w:val="24"/>
          <w:szCs w:val="24"/>
          <w:lang w:val="en-GB"/>
        </w:rPr>
        <w:t xml:space="preserve">For </w:t>
      </w:r>
      <w:r>
        <w:rPr>
          <w:rFonts w:ascii="Times New Roman" w:hAnsi="Times New Roman" w:cs="Times New Roman"/>
          <w:b/>
          <w:bCs/>
          <w:sz w:val="24"/>
          <w:szCs w:val="24"/>
          <w:lang w:val="en-GB"/>
        </w:rPr>
        <w:t xml:space="preserve">Option 1a or Option 2 </w:t>
      </w:r>
      <w:r w:rsidR="007216E0">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w:t>
      </w:r>
      <w:r w:rsidRPr="00650CBA">
        <w:rPr>
          <w:rFonts w:ascii="Times New Roman" w:hAnsi="Times New Roman" w:cs="Times New Roman"/>
          <w:b/>
          <w:bCs/>
          <w:sz w:val="24"/>
          <w:szCs w:val="24"/>
          <w:lang w:val="en-GB"/>
        </w:rPr>
        <w:t xml:space="preserve">determining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 xml:space="preserve">set of </w:t>
      </w:r>
      <w:proofErr w:type="gramStart"/>
      <w:r w:rsidRPr="00650CBA">
        <w:rPr>
          <w:rFonts w:ascii="Times New Roman" w:hAnsi="Times New Roman" w:cs="Times New Roman"/>
          <w:b/>
          <w:bCs/>
          <w:sz w:val="24"/>
          <w:szCs w:val="24"/>
          <w:lang w:val="en-GB"/>
        </w:rPr>
        <w:t>candidate</w:t>
      </w:r>
      <w:proofErr w:type="gramEnd"/>
      <w:r w:rsidRPr="00650CBA">
        <w:rPr>
          <w:rFonts w:ascii="Times New Roman" w:hAnsi="Times New Roman" w:cs="Times New Roman"/>
          <w:b/>
          <w:bCs/>
          <w:sz w:val="24"/>
          <w:szCs w:val="24"/>
          <w:lang w:val="en-GB"/>
        </w:rPr>
        <w:t xml:space="preserve"> PDSCH reception occasions, </w:t>
      </w:r>
      <w:r>
        <w:rPr>
          <w:rFonts w:ascii="Times New Roman" w:hAnsi="Times New Roman" w:cs="Times New Roman"/>
          <w:b/>
          <w:bCs/>
          <w:sz w:val="24"/>
          <w:szCs w:val="24"/>
          <w:lang w:val="en-GB"/>
        </w:rPr>
        <w:t>besides</w:t>
      </w:r>
      <w:r w:rsidRPr="00650CBA">
        <w:t xml:space="preserve"> </w:t>
      </w:r>
      <w:r w:rsidRPr="00650CBA">
        <w:rPr>
          <w:rFonts w:ascii="Times New Roman" w:hAnsi="Times New Roman" w:cs="Times New Roman"/>
          <w:b/>
          <w:bCs/>
          <w:sz w:val="24"/>
          <w:szCs w:val="24"/>
          <w:lang w:val="en-GB"/>
        </w:rPr>
        <w:t xml:space="preserve">change on pruning based on TDD DL/UL configuration, </w:t>
      </w:r>
      <w:r>
        <w:rPr>
          <w:rFonts w:ascii="Times New Roman" w:hAnsi="Times New Roman" w:cs="Times New Roman"/>
          <w:b/>
          <w:bCs/>
          <w:sz w:val="24"/>
          <w:szCs w:val="24"/>
          <w:lang w:val="en-GB"/>
        </w:rPr>
        <w:t xml:space="preserve">it </w:t>
      </w:r>
      <w:r w:rsidRPr="00650CBA">
        <w:rPr>
          <w:rFonts w:ascii="Times New Roman" w:hAnsi="Times New Roman" w:cs="Times New Roman"/>
          <w:b/>
          <w:bCs/>
          <w:sz w:val="24"/>
          <w:szCs w:val="24"/>
          <w:lang w:val="en-GB"/>
        </w:rPr>
        <w:t>require</w:t>
      </w:r>
      <w:r>
        <w:rPr>
          <w:rFonts w:ascii="Times New Roman" w:hAnsi="Times New Roman" w:cs="Times New Roman"/>
          <w:b/>
          <w:bCs/>
          <w:sz w:val="24"/>
          <w:szCs w:val="24"/>
          <w:lang w:val="en-GB"/>
        </w:rPr>
        <w:t>s</w:t>
      </w:r>
      <w:r w:rsidRPr="00650CBA">
        <w:rPr>
          <w:rFonts w:ascii="Times New Roman" w:hAnsi="Times New Roman" w:cs="Times New Roman"/>
          <w:b/>
          <w:bCs/>
          <w:sz w:val="24"/>
          <w:szCs w:val="24"/>
          <w:lang w:val="en-GB"/>
        </w:rPr>
        <w:t xml:space="preserve"> to specify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number of HARQ-ACK information bits for a candidate PDSCH reception occasion</w:t>
      </w:r>
      <w:r>
        <w:rPr>
          <w:rFonts w:ascii="Times New Roman" w:hAnsi="Times New Roman" w:cs="Times New Roman"/>
          <w:b/>
          <w:bCs/>
          <w:sz w:val="24"/>
          <w:szCs w:val="24"/>
          <w:lang w:val="en-GB"/>
        </w:rPr>
        <w:t>.</w:t>
      </w:r>
      <w:r>
        <w:rPr>
          <w:rFonts w:ascii="Times New Roman" w:hAnsi="Times New Roman" w:cs="Times New Roman" w:hint="eastAsia"/>
          <w:b/>
          <w:bCs/>
          <w:sz w:val="24"/>
          <w:szCs w:val="24"/>
          <w:lang w:val="en-GB"/>
        </w:rPr>
        <w:t xml:space="preserve"> </w:t>
      </w:r>
    </w:p>
    <w:p w14:paraId="62D8018F" w14:textId="77777777" w:rsidR="008754C1" w:rsidRDefault="008754C1" w:rsidP="00F32B20">
      <w:pPr>
        <w:pStyle w:val="af"/>
        <w:numPr>
          <w:ilvl w:val="0"/>
          <w:numId w:val="37"/>
        </w:numPr>
        <w:spacing w:afterLines="50" w:after="156"/>
        <w:ind w:firstLineChars="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C</w:t>
      </w:r>
      <w:r>
        <w:rPr>
          <w:rFonts w:ascii="Times New Roman" w:hAnsi="Times New Roman" w:cs="Times New Roman"/>
          <w:b/>
          <w:bCs/>
          <w:sz w:val="24"/>
          <w:szCs w:val="24"/>
          <w:lang w:val="en-GB"/>
        </w:rPr>
        <w:t xml:space="preserve">ompared with Option 1a, Option 2 would </w:t>
      </w:r>
      <w:r w:rsidRPr="00F01F8C">
        <w:rPr>
          <w:rFonts w:ascii="Times New Roman" w:hAnsi="Times New Roman" w:cs="Times New Roman"/>
          <w:b/>
          <w:bCs/>
          <w:sz w:val="24"/>
          <w:szCs w:val="24"/>
          <w:lang w:val="en-GB"/>
        </w:rPr>
        <w:t>bring extra restriction on scheduling.</w:t>
      </w:r>
    </w:p>
    <w:p w14:paraId="5913AA0B" w14:textId="153AC418" w:rsidR="00D02DF3" w:rsidRPr="00C00829" w:rsidRDefault="00D02DF3" w:rsidP="008754C1">
      <w:pPr>
        <w:spacing w:afterLines="50" w:after="156"/>
        <w:rPr>
          <w:rFonts w:ascii="Times New Roman" w:hAnsi="Times New Roman" w:cs="Times New Roman"/>
          <w:b/>
          <w:bCs/>
          <w:sz w:val="24"/>
          <w:szCs w:val="24"/>
          <w:lang w:val="en-GB"/>
        </w:rPr>
      </w:pPr>
      <w:r w:rsidRPr="00C00829">
        <w:rPr>
          <w:rFonts w:ascii="Times New Roman" w:hAnsi="Times New Roman" w:cs="Times New Roman" w:hint="eastAsia"/>
          <w:b/>
          <w:bCs/>
          <w:sz w:val="24"/>
          <w:szCs w:val="24"/>
          <w:lang w:val="en-GB"/>
        </w:rPr>
        <w:t>P</w:t>
      </w:r>
      <w:r w:rsidRPr="00C00829">
        <w:rPr>
          <w:rFonts w:ascii="Times New Roman" w:hAnsi="Times New Roman" w:cs="Times New Roman"/>
          <w:b/>
          <w:bCs/>
          <w:sz w:val="24"/>
          <w:szCs w:val="24"/>
          <w:lang w:val="en-GB"/>
        </w:rPr>
        <w:t xml:space="preserve">roposal 2: For Option 1a </w:t>
      </w:r>
      <w:r>
        <w:rPr>
          <w:rFonts w:ascii="Times New Roman" w:hAnsi="Times New Roman" w:cs="Times New Roman"/>
          <w:b/>
          <w:bCs/>
          <w:sz w:val="24"/>
          <w:szCs w:val="24"/>
          <w:lang w:val="en-GB"/>
        </w:rPr>
        <w:t>or</w:t>
      </w:r>
      <w:r w:rsidRPr="00C00829">
        <w:rPr>
          <w:rFonts w:ascii="Times New Roman" w:hAnsi="Times New Roman" w:cs="Times New Roman"/>
          <w:b/>
          <w:bCs/>
          <w:sz w:val="24"/>
          <w:szCs w:val="24"/>
          <w:lang w:val="en-GB"/>
        </w:rPr>
        <w:t xml:space="preserve"> Option 2</w:t>
      </w:r>
      <w:r>
        <w:rPr>
          <w:rFonts w:ascii="Times New Roman" w:hAnsi="Times New Roman" w:cs="Times New Roman"/>
          <w:b/>
          <w:bCs/>
          <w:sz w:val="24"/>
          <w:szCs w:val="24"/>
          <w:lang w:val="en-GB"/>
        </w:rPr>
        <w:t xml:space="preserve"> </w:t>
      </w:r>
      <w:r w:rsidR="007216E0">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w:t>
      </w:r>
      <w:r w:rsidRPr="00650CBA">
        <w:rPr>
          <w:rFonts w:ascii="Times New Roman" w:hAnsi="Times New Roman" w:cs="Times New Roman"/>
          <w:b/>
          <w:bCs/>
          <w:sz w:val="24"/>
          <w:szCs w:val="24"/>
          <w:lang w:val="en-GB"/>
        </w:rPr>
        <w:t xml:space="preserve">determining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 xml:space="preserve">set of </w:t>
      </w:r>
      <w:proofErr w:type="gramStart"/>
      <w:r w:rsidRPr="00650CBA">
        <w:rPr>
          <w:rFonts w:ascii="Times New Roman" w:hAnsi="Times New Roman" w:cs="Times New Roman"/>
          <w:b/>
          <w:bCs/>
          <w:sz w:val="24"/>
          <w:szCs w:val="24"/>
          <w:lang w:val="en-GB"/>
        </w:rPr>
        <w:t>candidate</w:t>
      </w:r>
      <w:proofErr w:type="gramEnd"/>
      <w:r w:rsidRPr="00650CBA">
        <w:rPr>
          <w:rFonts w:ascii="Times New Roman" w:hAnsi="Times New Roman" w:cs="Times New Roman"/>
          <w:b/>
          <w:bCs/>
          <w:sz w:val="24"/>
          <w:szCs w:val="24"/>
          <w:lang w:val="en-GB"/>
        </w:rPr>
        <w:t xml:space="preserve"> PDSCH reception occasions</w:t>
      </w:r>
      <w:r w:rsidRPr="00C00829">
        <w:rPr>
          <w:rFonts w:ascii="Times New Roman" w:hAnsi="Times New Roman" w:cs="Times New Roman"/>
          <w:b/>
          <w:bCs/>
          <w:sz w:val="24"/>
          <w:szCs w:val="24"/>
          <w:lang w:val="en-GB"/>
        </w:rPr>
        <w:t xml:space="preserve">, regarding </w:t>
      </w:r>
      <w:r w:rsidR="007216E0">
        <w:rPr>
          <w:rFonts w:ascii="Times New Roman" w:hAnsi="Times New Roman" w:cs="Times New Roman"/>
          <w:b/>
          <w:bCs/>
          <w:sz w:val="24"/>
          <w:szCs w:val="24"/>
          <w:lang w:val="en-GB"/>
        </w:rPr>
        <w:t xml:space="preserve">the </w:t>
      </w:r>
      <w:r w:rsidRPr="00C00829">
        <w:rPr>
          <w:rFonts w:ascii="Times New Roman" w:hAnsi="Times New Roman" w:cs="Times New Roman"/>
          <w:b/>
          <w:bCs/>
          <w:sz w:val="24"/>
          <w:szCs w:val="24"/>
          <w:lang w:val="en-GB"/>
        </w:rPr>
        <w:t xml:space="preserve">number of HARQ-ACK information bits for a candidate PDSCH reception occasion, the following 2 alternatives can be considered. </w:t>
      </w:r>
    </w:p>
    <w:p w14:paraId="626F4CFF" w14:textId="77777777" w:rsidR="00D02DF3" w:rsidRPr="00C00829" w:rsidRDefault="00D02DF3" w:rsidP="00F32B20">
      <w:pPr>
        <w:pStyle w:val="af"/>
        <w:numPr>
          <w:ilvl w:val="0"/>
          <w:numId w:val="36"/>
        </w:numPr>
        <w:spacing w:afterLines="50" w:after="156"/>
        <w:ind w:firstLineChars="0"/>
        <w:rPr>
          <w:rFonts w:ascii="Times New Roman" w:hAnsi="Times New Roman" w:cs="Times New Roman"/>
          <w:b/>
          <w:bCs/>
          <w:sz w:val="24"/>
          <w:szCs w:val="24"/>
          <w:lang w:val="en-GB"/>
        </w:rPr>
      </w:pPr>
      <w:r w:rsidRPr="00C00829">
        <w:rPr>
          <w:rFonts w:ascii="Times New Roman" w:hAnsi="Times New Roman" w:cs="Times New Roman" w:hint="eastAsia"/>
          <w:b/>
          <w:bCs/>
          <w:sz w:val="24"/>
          <w:szCs w:val="24"/>
          <w:lang w:val="en-GB"/>
        </w:rPr>
        <w:t>A</w:t>
      </w:r>
      <w:r w:rsidRPr="00C00829">
        <w:rPr>
          <w:rFonts w:ascii="Times New Roman" w:hAnsi="Times New Roman" w:cs="Times New Roman"/>
          <w:b/>
          <w:bCs/>
          <w:sz w:val="24"/>
          <w:szCs w:val="24"/>
          <w:lang w:val="en-GB"/>
        </w:rPr>
        <w:t xml:space="preserve">lt.1. The number of HARQ-ACK information bits for a candidate PDSCH reception occasion can be determined according to corresponding valid SLIVs. </w:t>
      </w:r>
    </w:p>
    <w:p w14:paraId="62E9CD25" w14:textId="73A0C19B" w:rsidR="00D02DF3" w:rsidRPr="00C00829" w:rsidRDefault="00D02DF3" w:rsidP="00F32B20">
      <w:pPr>
        <w:pStyle w:val="af"/>
        <w:numPr>
          <w:ilvl w:val="0"/>
          <w:numId w:val="36"/>
        </w:numPr>
        <w:spacing w:afterLines="50" w:after="156"/>
        <w:ind w:firstLineChars="0"/>
        <w:rPr>
          <w:rFonts w:ascii="Times New Roman" w:hAnsi="Times New Roman" w:cs="Times New Roman"/>
          <w:b/>
          <w:bCs/>
          <w:sz w:val="24"/>
          <w:szCs w:val="24"/>
          <w:lang w:val="en-GB"/>
        </w:rPr>
      </w:pPr>
      <w:r w:rsidRPr="00C00829">
        <w:rPr>
          <w:rFonts w:ascii="Times New Roman" w:hAnsi="Times New Roman" w:cs="Times New Roman" w:hint="eastAsia"/>
          <w:b/>
          <w:bCs/>
          <w:sz w:val="24"/>
          <w:szCs w:val="24"/>
          <w:lang w:val="en-GB"/>
        </w:rPr>
        <w:t>A</w:t>
      </w:r>
      <w:r w:rsidRPr="00C00829">
        <w:rPr>
          <w:rFonts w:ascii="Times New Roman" w:hAnsi="Times New Roman" w:cs="Times New Roman"/>
          <w:b/>
          <w:bCs/>
          <w:sz w:val="24"/>
          <w:szCs w:val="24"/>
          <w:lang w:val="en-GB"/>
        </w:rPr>
        <w:t xml:space="preserve">lt.2: Support bundling of HARQ-ACK information bits for multiple PDSCHs. Then the </w:t>
      </w:r>
      <w:r w:rsidR="007216E0">
        <w:rPr>
          <w:rFonts w:ascii="Times New Roman" w:hAnsi="Times New Roman" w:cs="Times New Roman"/>
          <w:b/>
          <w:bCs/>
          <w:sz w:val="24"/>
          <w:szCs w:val="24"/>
          <w:lang w:val="en-GB"/>
        </w:rPr>
        <w:t xml:space="preserve">the </w:t>
      </w:r>
      <w:r w:rsidRPr="00C00829">
        <w:rPr>
          <w:rFonts w:ascii="Times New Roman" w:hAnsi="Times New Roman" w:cs="Times New Roman"/>
          <w:b/>
          <w:bCs/>
          <w:sz w:val="24"/>
          <w:szCs w:val="24"/>
          <w:lang w:val="en-GB"/>
        </w:rPr>
        <w:t xml:space="preserve">number of HARQ-ACK information bits for a candidate PDSCH reception occasion is determined based on </w:t>
      </w:r>
      <w:r w:rsidR="007216E0">
        <w:rPr>
          <w:rFonts w:ascii="Times New Roman" w:hAnsi="Times New Roman" w:cs="Times New Roman"/>
          <w:b/>
          <w:bCs/>
          <w:sz w:val="24"/>
          <w:szCs w:val="24"/>
          <w:lang w:val="en-GB"/>
        </w:rPr>
        <w:t xml:space="preserve">the </w:t>
      </w:r>
      <w:r w:rsidRPr="00C00829">
        <w:rPr>
          <w:rFonts w:ascii="Times New Roman" w:hAnsi="Times New Roman" w:cs="Times New Roman"/>
          <w:b/>
          <w:bCs/>
          <w:sz w:val="24"/>
          <w:szCs w:val="24"/>
          <w:lang w:val="en-GB"/>
        </w:rPr>
        <w:t>number of bundled PDSCHs.</w:t>
      </w:r>
    </w:p>
    <w:p w14:paraId="5392859E" w14:textId="55E7D22C" w:rsidR="008754C1" w:rsidRPr="008754C1" w:rsidRDefault="008754C1" w:rsidP="008754C1">
      <w:pPr>
        <w:spacing w:afterLines="50" w:after="156"/>
        <w:rPr>
          <w:rFonts w:ascii="Times New Roman" w:hAnsi="Times New Roman" w:cs="Times New Roman"/>
          <w:b/>
          <w:bCs/>
          <w:sz w:val="24"/>
          <w:szCs w:val="24"/>
          <w:lang w:val="en-GB"/>
        </w:rPr>
      </w:pPr>
      <w:r w:rsidRPr="008754C1">
        <w:rPr>
          <w:rFonts w:ascii="Times New Roman" w:hAnsi="Times New Roman" w:cs="Times New Roman"/>
          <w:b/>
          <w:bCs/>
          <w:sz w:val="24"/>
          <w:szCs w:val="24"/>
          <w:lang w:val="en-GB"/>
        </w:rPr>
        <w:t xml:space="preserve">Observation 3: </w:t>
      </w:r>
      <w:r w:rsidRPr="00650CBA">
        <w:rPr>
          <w:rFonts w:ascii="Times New Roman" w:hAnsi="Times New Roman" w:cs="Times New Roman"/>
          <w:b/>
          <w:bCs/>
          <w:sz w:val="24"/>
          <w:szCs w:val="24"/>
          <w:lang w:val="en-GB"/>
        </w:rPr>
        <w:t xml:space="preserve">For determining </w:t>
      </w:r>
      <w:r w:rsidR="007216E0">
        <w:rPr>
          <w:rFonts w:ascii="Times New Roman" w:hAnsi="Times New Roman" w:cs="Times New Roman"/>
          <w:b/>
          <w:bCs/>
          <w:sz w:val="24"/>
          <w:szCs w:val="24"/>
          <w:lang w:val="en-GB"/>
        </w:rPr>
        <w:t xml:space="preserve">the </w:t>
      </w:r>
      <w:r w:rsidRPr="00650CBA">
        <w:rPr>
          <w:rFonts w:ascii="Times New Roman" w:hAnsi="Times New Roman" w:cs="Times New Roman"/>
          <w:b/>
          <w:bCs/>
          <w:sz w:val="24"/>
          <w:szCs w:val="24"/>
          <w:lang w:val="en-GB"/>
        </w:rPr>
        <w:t xml:space="preserve">set of candidate PDSCH reception occasions, </w:t>
      </w:r>
      <w:r>
        <w:rPr>
          <w:rFonts w:ascii="Times New Roman" w:hAnsi="Times New Roman" w:cs="Times New Roman"/>
          <w:b/>
          <w:bCs/>
          <w:sz w:val="24"/>
          <w:szCs w:val="24"/>
          <w:lang w:val="en-GB"/>
        </w:rPr>
        <w:t>c</w:t>
      </w:r>
      <w:r w:rsidRPr="008754C1">
        <w:rPr>
          <w:rFonts w:ascii="Times New Roman" w:hAnsi="Times New Roman" w:cs="Times New Roman"/>
          <w:b/>
          <w:bCs/>
          <w:sz w:val="24"/>
          <w:szCs w:val="24"/>
          <w:lang w:val="en-GB"/>
        </w:rPr>
        <w:t xml:space="preserve">ompared with Option 1 and Option 2, Option 1a provides a good trade-off </w:t>
      </w:r>
      <w:r>
        <w:rPr>
          <w:rFonts w:ascii="Times New Roman" w:hAnsi="Times New Roman" w:cs="Times New Roman"/>
          <w:b/>
          <w:bCs/>
          <w:sz w:val="24"/>
          <w:szCs w:val="24"/>
          <w:lang w:val="en-GB"/>
        </w:rPr>
        <w:t>between</w:t>
      </w:r>
      <w:r w:rsidRPr="008754C1">
        <w:rPr>
          <w:rFonts w:ascii="Times New Roman" w:hAnsi="Times New Roman" w:cs="Times New Roman"/>
          <w:b/>
          <w:bCs/>
          <w:sz w:val="24"/>
          <w:szCs w:val="24"/>
          <w:lang w:val="en-GB"/>
        </w:rPr>
        <w:t xml:space="preserve"> </w:t>
      </w:r>
      <w:r w:rsidR="007216E0">
        <w:rPr>
          <w:rFonts w:ascii="Times New Roman" w:hAnsi="Times New Roman" w:cs="Times New Roman"/>
          <w:b/>
          <w:bCs/>
          <w:sz w:val="24"/>
          <w:szCs w:val="24"/>
          <w:lang w:val="en-GB"/>
        </w:rPr>
        <w:t xml:space="preserve">the </w:t>
      </w:r>
      <w:r w:rsidRPr="008754C1">
        <w:rPr>
          <w:rFonts w:ascii="Times New Roman" w:hAnsi="Times New Roman" w:cs="Times New Roman"/>
          <w:b/>
          <w:bCs/>
          <w:sz w:val="24"/>
          <w:szCs w:val="24"/>
          <w:lang w:val="en-GB"/>
        </w:rPr>
        <w:t xml:space="preserve">complexity of generating </w:t>
      </w:r>
      <w:r w:rsidR="007216E0">
        <w:rPr>
          <w:rFonts w:ascii="Times New Roman" w:hAnsi="Times New Roman" w:cs="Times New Roman"/>
          <w:b/>
          <w:bCs/>
          <w:sz w:val="24"/>
          <w:szCs w:val="24"/>
          <w:lang w:val="en-GB"/>
        </w:rPr>
        <w:t xml:space="preserve">the </w:t>
      </w:r>
      <w:r w:rsidRPr="008754C1">
        <w:rPr>
          <w:rFonts w:ascii="Times New Roman" w:hAnsi="Times New Roman" w:cs="Times New Roman"/>
          <w:b/>
          <w:bCs/>
          <w:sz w:val="24"/>
          <w:szCs w:val="24"/>
          <w:lang w:val="en-GB"/>
        </w:rPr>
        <w:t>codebook and scheduling flexibility.</w:t>
      </w:r>
    </w:p>
    <w:p w14:paraId="371CDF5C" w14:textId="725D9708" w:rsidR="008754C1" w:rsidRDefault="008754C1" w:rsidP="008754C1">
      <w:pPr>
        <w:widowControl/>
        <w:rPr>
          <w:rFonts w:ascii="Times New Roman"/>
          <w:b/>
          <w:bCs/>
          <w:sz w:val="24"/>
          <w:szCs w:val="20"/>
        </w:rPr>
      </w:pPr>
      <w:r w:rsidRPr="00F4287D">
        <w:rPr>
          <w:rFonts w:ascii="Times New Roman" w:hint="eastAsia"/>
          <w:b/>
          <w:bCs/>
          <w:sz w:val="24"/>
          <w:szCs w:val="20"/>
        </w:rPr>
        <w:t>P</w:t>
      </w:r>
      <w:r w:rsidRPr="00F4287D">
        <w:rPr>
          <w:rFonts w:ascii="Times New Roman"/>
          <w:b/>
          <w:bCs/>
          <w:sz w:val="24"/>
          <w:szCs w:val="20"/>
        </w:rPr>
        <w:t>roposal</w:t>
      </w:r>
      <w:r>
        <w:rPr>
          <w:rFonts w:ascii="Times New Roman"/>
          <w:b/>
          <w:bCs/>
          <w:sz w:val="24"/>
          <w:szCs w:val="20"/>
        </w:rPr>
        <w:t xml:space="preserve"> 3</w:t>
      </w:r>
      <w:r w:rsidRPr="00F4287D">
        <w:rPr>
          <w:rFonts w:ascii="Times New Roman"/>
          <w:b/>
          <w:bCs/>
          <w:sz w:val="24"/>
          <w:szCs w:val="20"/>
        </w:rPr>
        <w:t>:</w:t>
      </w:r>
      <w:r>
        <w:rPr>
          <w:rFonts w:ascii="Times New Roman"/>
          <w:b/>
          <w:bCs/>
          <w:sz w:val="24"/>
          <w:szCs w:val="20"/>
        </w:rPr>
        <w:t xml:space="preserve"> Support Option 1a for </w:t>
      </w:r>
      <w:r w:rsidRPr="00650CBA">
        <w:rPr>
          <w:rFonts w:ascii="Times New Roman"/>
          <w:b/>
          <w:bCs/>
          <w:sz w:val="24"/>
          <w:szCs w:val="20"/>
        </w:rPr>
        <w:t xml:space="preserve">determining </w:t>
      </w:r>
      <w:r w:rsidR="007216E0">
        <w:rPr>
          <w:rFonts w:ascii="Times New Roman"/>
          <w:b/>
          <w:bCs/>
          <w:sz w:val="24"/>
          <w:szCs w:val="20"/>
        </w:rPr>
        <w:t xml:space="preserve">the </w:t>
      </w:r>
      <w:r w:rsidRPr="00650CBA">
        <w:rPr>
          <w:rFonts w:ascii="Times New Roman"/>
          <w:b/>
          <w:bCs/>
          <w:sz w:val="24"/>
          <w:szCs w:val="20"/>
        </w:rPr>
        <w:t>set of candidate PDSCH reception occasions</w:t>
      </w:r>
      <w:r>
        <w:rPr>
          <w:rFonts w:ascii="Times New Roman"/>
          <w:b/>
          <w:bCs/>
          <w:sz w:val="24"/>
          <w:szCs w:val="20"/>
        </w:rPr>
        <w:t>.</w:t>
      </w:r>
    </w:p>
    <w:p w14:paraId="2A076137" w14:textId="645FF131" w:rsidR="008754C1" w:rsidRPr="008754C1" w:rsidRDefault="008754C1" w:rsidP="000B2B56">
      <w:pPr>
        <w:widowControl/>
        <w:spacing w:before="240"/>
        <w:rPr>
          <w:rFonts w:ascii="Times New Roman" w:hAnsi="Times New Roman" w:cs="Times New Roman"/>
          <w:bCs/>
          <w:i/>
          <w:iCs/>
          <w:sz w:val="24"/>
          <w:szCs w:val="24"/>
          <w:u w:val="single"/>
          <w:lang w:val="en-GB"/>
        </w:rPr>
      </w:pPr>
      <w:r w:rsidRPr="008754C1">
        <w:rPr>
          <w:rFonts w:ascii="Times New Roman" w:hAnsi="Times New Roman" w:cs="Times New Roman"/>
          <w:bCs/>
          <w:i/>
          <w:iCs/>
          <w:sz w:val="24"/>
          <w:szCs w:val="24"/>
          <w:u w:val="single"/>
          <w:lang w:val="en-GB"/>
        </w:rPr>
        <w:t>Type-</w:t>
      </w:r>
      <w:r>
        <w:rPr>
          <w:rFonts w:ascii="Times New Roman" w:hAnsi="Times New Roman" w:cs="Times New Roman"/>
          <w:bCs/>
          <w:i/>
          <w:iCs/>
          <w:sz w:val="24"/>
          <w:szCs w:val="24"/>
          <w:u w:val="single"/>
          <w:lang w:val="en-GB"/>
        </w:rPr>
        <w:t>2</w:t>
      </w:r>
      <w:r w:rsidRPr="008754C1">
        <w:rPr>
          <w:rFonts w:ascii="Times New Roman" w:hAnsi="Times New Roman" w:cs="Times New Roman"/>
          <w:bCs/>
          <w:i/>
          <w:iCs/>
          <w:sz w:val="24"/>
          <w:szCs w:val="24"/>
          <w:u w:val="single"/>
          <w:lang w:val="en-GB"/>
        </w:rPr>
        <w:t xml:space="preserve"> HARQ-ACK codebook for multi-PDSCH scheduling</w:t>
      </w:r>
    </w:p>
    <w:p w14:paraId="5FF57AF5" w14:textId="0A819C25" w:rsidR="008754C1" w:rsidRPr="00987E58" w:rsidRDefault="008754C1" w:rsidP="000B2B56">
      <w:pPr>
        <w:spacing w:before="240"/>
        <w:rPr>
          <w:rFonts w:ascii="Times New Roman"/>
          <w:b/>
          <w:sz w:val="24"/>
          <w:szCs w:val="20"/>
        </w:rPr>
      </w:pPr>
      <w:r w:rsidRPr="00987E58">
        <w:rPr>
          <w:rFonts w:ascii="Times New Roman" w:hint="eastAsia"/>
          <w:b/>
          <w:sz w:val="24"/>
          <w:szCs w:val="20"/>
        </w:rPr>
        <w:t>P</w:t>
      </w:r>
      <w:r w:rsidRPr="00987E58">
        <w:rPr>
          <w:rFonts w:ascii="Times New Roman"/>
          <w:b/>
          <w:sz w:val="24"/>
          <w:szCs w:val="20"/>
        </w:rPr>
        <w:t xml:space="preserve">roposal </w:t>
      </w:r>
      <w:r w:rsidR="007216E0">
        <w:rPr>
          <w:rFonts w:ascii="Times New Roman"/>
          <w:b/>
          <w:sz w:val="24"/>
          <w:szCs w:val="20"/>
        </w:rPr>
        <w:t>4</w:t>
      </w:r>
      <w:r w:rsidRPr="00987E58">
        <w:rPr>
          <w:rFonts w:ascii="Times New Roman"/>
          <w:b/>
          <w:sz w:val="24"/>
          <w:szCs w:val="20"/>
        </w:rPr>
        <w:t xml:space="preserve">: To generate </w:t>
      </w:r>
      <w:r w:rsidR="007216E0">
        <w:rPr>
          <w:rFonts w:ascii="Times New Roman"/>
          <w:b/>
          <w:sz w:val="24"/>
          <w:szCs w:val="20"/>
        </w:rPr>
        <w:t xml:space="preserve">the </w:t>
      </w:r>
      <w:r w:rsidRPr="00987E58">
        <w:rPr>
          <w:rFonts w:ascii="Times New Roman"/>
          <w:b/>
          <w:sz w:val="24"/>
          <w:szCs w:val="20"/>
        </w:rPr>
        <w:t xml:space="preserve">type-2 HARQ-ACK codebook for DCI scheduling multiple PDSCHs, </w:t>
      </w:r>
      <w:r w:rsidRPr="00987E58">
        <w:rPr>
          <w:rFonts w:ascii="Times New Roman"/>
          <w:b/>
          <w:sz w:val="24"/>
          <w:szCs w:val="20"/>
        </w:rPr>
        <w:lastRenderedPageBreak/>
        <w:t xml:space="preserve">Alt. 1 should be supported where C-DAI/T-DAI is counted per DCI. For Alt. 1, it should be supported that </w:t>
      </w:r>
      <w:r w:rsidR="007216E0">
        <w:rPr>
          <w:rFonts w:ascii="Times New Roman"/>
          <w:b/>
          <w:sz w:val="24"/>
          <w:szCs w:val="20"/>
        </w:rPr>
        <w:t xml:space="preserve">the </w:t>
      </w:r>
      <w:r w:rsidRPr="00987E58">
        <w:rPr>
          <w:rFonts w:ascii="Times New Roman"/>
          <w:b/>
          <w:sz w:val="24"/>
          <w:szCs w:val="20"/>
        </w:rPr>
        <w:t>Type-2 HARQ-ACK codebook includes two sub-codebooks.</w:t>
      </w:r>
    </w:p>
    <w:p w14:paraId="677B0442" w14:textId="77777777" w:rsidR="008754C1" w:rsidRPr="00987E58" w:rsidRDefault="008754C1" w:rsidP="00F32B20">
      <w:pPr>
        <w:numPr>
          <w:ilvl w:val="0"/>
          <w:numId w:val="38"/>
        </w:numPr>
        <w:rPr>
          <w:rFonts w:ascii="Times New Roman"/>
          <w:b/>
          <w:sz w:val="24"/>
          <w:szCs w:val="20"/>
        </w:rPr>
      </w:pPr>
      <w:r w:rsidRPr="00987E58">
        <w:rPr>
          <w:rFonts w:ascii="Times New Roman"/>
          <w:b/>
          <w:sz w:val="24"/>
          <w:szCs w:val="20"/>
        </w:rPr>
        <w:t xml:space="preserve">The </w:t>
      </w:r>
      <w:r w:rsidRPr="00987E58">
        <w:rPr>
          <w:rFonts w:ascii="Times New Roman" w:hint="eastAsia"/>
          <w:b/>
          <w:sz w:val="24"/>
          <w:szCs w:val="20"/>
        </w:rPr>
        <w:t>1</w:t>
      </w:r>
      <w:r w:rsidRPr="00987E58">
        <w:rPr>
          <w:rFonts w:ascii="Times New Roman"/>
          <w:b/>
          <w:sz w:val="24"/>
          <w:szCs w:val="20"/>
          <w:vertAlign w:val="superscript"/>
        </w:rPr>
        <w:t>st</w:t>
      </w:r>
      <w:r w:rsidRPr="00987E58">
        <w:rPr>
          <w:rFonts w:ascii="Times New Roman"/>
          <w:b/>
          <w:sz w:val="24"/>
          <w:szCs w:val="20"/>
        </w:rPr>
        <w:t xml:space="preserve"> sub-codebook includes HARQ-ACK bits for PDSCHs scheduled in a single-PDSCH and TB-based manner among all the CCs.</w:t>
      </w:r>
    </w:p>
    <w:p w14:paraId="41C47D4A" w14:textId="12F58C33" w:rsidR="008754C1" w:rsidRPr="008754C1" w:rsidRDefault="008754C1" w:rsidP="00F32B20">
      <w:pPr>
        <w:numPr>
          <w:ilvl w:val="0"/>
          <w:numId w:val="38"/>
        </w:numPr>
        <w:rPr>
          <w:rFonts w:ascii="Times New Roman"/>
          <w:b/>
          <w:sz w:val="24"/>
          <w:szCs w:val="20"/>
        </w:rPr>
      </w:pPr>
      <w:r w:rsidRPr="00987E58">
        <w:rPr>
          <w:rFonts w:ascii="Times New Roman"/>
          <w:b/>
          <w:sz w:val="24"/>
          <w:szCs w:val="20"/>
        </w:rPr>
        <w:t>The 2</w:t>
      </w:r>
      <w:r w:rsidRPr="00987E58">
        <w:rPr>
          <w:rFonts w:ascii="Times New Roman"/>
          <w:b/>
          <w:sz w:val="24"/>
          <w:szCs w:val="20"/>
          <w:vertAlign w:val="superscript"/>
        </w:rPr>
        <w:t>nd</w:t>
      </w:r>
      <w:r w:rsidRPr="00987E58">
        <w:rPr>
          <w:rFonts w:ascii="Times New Roman"/>
          <w:b/>
          <w:sz w:val="24"/>
          <w:szCs w:val="20"/>
        </w:rPr>
        <w:t xml:space="preserve"> sub-codebook includes HARQ-ACK bits for PDSCHs scheduled in a single-PDSCH and CBG-based manner, and PDSCHs scheduled in a multi-PDSCH manner.</w:t>
      </w:r>
    </w:p>
    <w:p w14:paraId="6ABCA63B" w14:textId="370B9E1E" w:rsidR="00C3352A" w:rsidRDefault="00C3352A" w:rsidP="00661C7F">
      <w:pPr>
        <w:pStyle w:val="1"/>
        <w:rPr>
          <w:rFonts w:eastAsiaTheme="minorEastAsia"/>
          <w:b/>
          <w:snapToGrid w:val="0"/>
          <w:lang w:eastAsia="zh-CN"/>
        </w:rPr>
      </w:pPr>
      <w:r>
        <w:rPr>
          <w:rFonts w:eastAsiaTheme="minorEastAsia"/>
          <w:b/>
          <w:snapToGrid w:val="0"/>
          <w:lang w:eastAsia="zh-CN"/>
        </w:rPr>
        <w:t>Appendix: relevant agreements</w:t>
      </w:r>
    </w:p>
    <w:tbl>
      <w:tblPr>
        <w:tblStyle w:val="af2"/>
        <w:tblW w:w="0" w:type="auto"/>
        <w:tblLook w:val="04A0" w:firstRow="1" w:lastRow="0" w:firstColumn="1" w:lastColumn="0" w:noHBand="0" w:noVBand="1"/>
      </w:tblPr>
      <w:tblGrid>
        <w:gridCol w:w="1696"/>
        <w:gridCol w:w="8040"/>
      </w:tblGrid>
      <w:tr w:rsidR="00C3352A" w14:paraId="1046CDF5" w14:textId="77777777" w:rsidTr="00505853">
        <w:tc>
          <w:tcPr>
            <w:tcW w:w="1696" w:type="dxa"/>
          </w:tcPr>
          <w:p w14:paraId="4A1426AB" w14:textId="4BC23810" w:rsidR="00C3352A" w:rsidRPr="00407B7D" w:rsidRDefault="00C3352A" w:rsidP="00C3352A">
            <w:pPr>
              <w:rPr>
                <w:vertAlign w:val="superscript"/>
              </w:rPr>
            </w:pPr>
            <w:r>
              <w:rPr>
                <w:rFonts w:hint="eastAsia"/>
              </w:rPr>
              <w:t>R</w:t>
            </w:r>
            <w:r>
              <w:t>AN1#104-e</w:t>
            </w:r>
            <w:r w:rsidR="00407B7D">
              <w:rPr>
                <w:vertAlign w:val="superscript"/>
              </w:rPr>
              <w:t>[2]</w:t>
            </w:r>
          </w:p>
        </w:tc>
        <w:tc>
          <w:tcPr>
            <w:tcW w:w="8040" w:type="dxa"/>
          </w:tcPr>
          <w:p w14:paraId="2ECCF62B"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080CA59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a UE and for a serving cell, scheduling multiple PDSCHs by single DL DCI and scheduling multiple PUSCHs by single UL DCI are supported.</w:t>
            </w:r>
          </w:p>
          <w:p w14:paraId="68386C43"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Each PDSCH or PUSCH has individual/separate TB(s) and e</w:t>
            </w:r>
            <w:r w:rsidRPr="00C3352A">
              <w:rPr>
                <w:rFonts w:ascii="Times" w:eastAsia="Batang" w:hAnsi="Times" w:cs="Times New Roman" w:hint="eastAsia"/>
                <w:kern w:val="0"/>
                <w:sz w:val="20"/>
                <w:szCs w:val="24"/>
                <w:lang w:eastAsia="x-none"/>
              </w:rPr>
              <w:t xml:space="preserve">ach </w:t>
            </w:r>
            <w:r w:rsidRPr="00C3352A">
              <w:rPr>
                <w:rFonts w:ascii="Times" w:eastAsia="Batang" w:hAnsi="Times" w:cs="Times New Roman"/>
                <w:kern w:val="0"/>
                <w:sz w:val="20"/>
                <w:szCs w:val="24"/>
                <w:lang w:eastAsia="x-none"/>
              </w:rPr>
              <w:t>PDSCH/PUSCH is confined within a slot.</w:t>
            </w:r>
          </w:p>
          <w:p w14:paraId="579E36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FFS: </w:t>
            </w:r>
            <w:r w:rsidRPr="00C3352A">
              <w:rPr>
                <w:rFonts w:ascii="Times" w:eastAsia="Batang" w:hAnsi="Times" w:cs="Times New Roman"/>
                <w:kern w:val="0"/>
                <w:sz w:val="20"/>
                <w:szCs w:val="24"/>
                <w:lang w:eastAsia="x-none"/>
              </w:rPr>
              <w:t>The maximum number of PDSCHs or PUSCHs that can be scheduled with a single DCI</w:t>
            </w:r>
          </w:p>
          <w:p w14:paraId="6B92705C"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FFS: Whether multiple PDSCH scheduling applies to 120 kHz in addition to 480 and 960 kHz</w:t>
            </w:r>
          </w:p>
          <w:p w14:paraId="6BED62D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At least for 120 kHz SCS, single-slot scheduling with slot-based monitoring will still be supported as specified in Rel-15/Rel-16</w:t>
            </w:r>
          </w:p>
          <w:p w14:paraId="0CF5E831"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followings will not be considered in this WI.</w:t>
            </w:r>
          </w:p>
          <w:p w14:paraId="50D94CAF"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both PDSCH(s) and PUSCH(s)</w:t>
            </w:r>
          </w:p>
          <w:p w14:paraId="3B5FA7D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Single DCI to schedule </w:t>
            </w:r>
            <w:r w:rsidRPr="00C3352A">
              <w:rPr>
                <w:rFonts w:ascii="Times" w:eastAsia="Batang" w:hAnsi="Times" w:cs="Times New Roman"/>
                <w:kern w:val="0"/>
                <w:sz w:val="20"/>
                <w:szCs w:val="24"/>
                <w:lang w:val="en-GB" w:eastAsia="x-none"/>
              </w:rPr>
              <w:t>one or multiple TBs where any single TB can be mapped over multiple slots, where mapping is not by repetition</w:t>
            </w:r>
          </w:p>
          <w:p w14:paraId="5FB6F43D"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N TBs (N&gt;1) where a TB can be repeated over multiple slots (or mini-slots)</w:t>
            </w:r>
          </w:p>
          <w:p w14:paraId="08C4C226"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Note: This does not imply that existing slot aggregation and/or repetition for PDSCH and PUSCH by single DCI is precluded for the serving cell.</w:t>
            </w:r>
          </w:p>
          <w:p w14:paraId="7F58D430"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0DD131F9"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2D76CCBD"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For a DCI scheduling multiple PDSCHs, HARQ-ACK information corresponding to PDSCHs scheduled by the DCI is multiplexed with a single PUCCH in a slot that is determined based on K1,</w:t>
            </w:r>
          </w:p>
          <w:p w14:paraId="419939BD" w14:textId="77777777" w:rsidR="00C3352A" w:rsidRPr="00C3352A" w:rsidRDefault="00C3352A" w:rsidP="00F32B20">
            <w:pPr>
              <w:widowControl/>
              <w:numPr>
                <w:ilvl w:val="1"/>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 xml:space="preserve">where K1 (indicated by the PDSCH-to-HARQ_feedback timing indicator field in the DCI or provided by </w:t>
            </w:r>
            <w:r w:rsidRPr="00C3352A">
              <w:rPr>
                <w:rFonts w:ascii="Times" w:eastAsia="Batang" w:hAnsi="Times" w:cs="Times New Roman"/>
                <w:i/>
                <w:iCs/>
                <w:kern w:val="0"/>
                <w:sz w:val="20"/>
                <w:szCs w:val="24"/>
                <w:lang w:val="en-GB" w:eastAsia="x-none"/>
              </w:rPr>
              <w:t xml:space="preserve">dl-DataToUL-ACK </w:t>
            </w:r>
            <w:r w:rsidRPr="00C3352A">
              <w:rPr>
                <w:rFonts w:ascii="Times" w:eastAsia="Batang" w:hAnsi="Times" w:cs="Times New Roman"/>
                <w:kern w:val="0"/>
                <w:sz w:val="20"/>
                <w:szCs w:val="24"/>
                <w:lang w:val="en-GB"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2E48E1A7" w14:textId="77777777" w:rsidR="00C3352A" w:rsidRPr="00C3352A" w:rsidRDefault="00C3352A" w:rsidP="00F32B20">
            <w:pPr>
              <w:widowControl/>
              <w:numPr>
                <w:ilvl w:val="2"/>
                <w:numId w:val="34"/>
              </w:numPr>
              <w:jc w:val="left"/>
              <w:rPr>
                <w:rFonts w:ascii="Times" w:eastAsia="Batang" w:hAnsi="Times" w:cs="Times New Roman"/>
                <w:kern w:val="0"/>
                <w:sz w:val="20"/>
                <w:szCs w:val="24"/>
                <w:lang w:val="en-GB" w:eastAsia="x-none"/>
              </w:rPr>
            </w:pPr>
            <w:r w:rsidRPr="00C3352A">
              <w:rPr>
                <w:rFonts w:ascii="Times" w:eastAsia="Batang" w:hAnsi="Times" w:cs="Times New Roman" w:hint="eastAsia"/>
                <w:kern w:val="0"/>
                <w:sz w:val="20"/>
                <w:szCs w:val="24"/>
                <w:lang w:val="en-GB" w:eastAsia="x-none"/>
              </w:rPr>
              <w:t xml:space="preserve">It is noted that granularity of K1 </w:t>
            </w:r>
            <w:r w:rsidRPr="00C3352A">
              <w:rPr>
                <w:rFonts w:ascii="Times" w:eastAsia="Batang" w:hAnsi="Times" w:cs="Times New Roman"/>
                <w:kern w:val="0"/>
                <w:sz w:val="20"/>
                <w:szCs w:val="24"/>
                <w:lang w:val="en-GB" w:eastAsia="x-none"/>
              </w:rPr>
              <w:t>can be separately discussed.</w:t>
            </w:r>
          </w:p>
          <w:p w14:paraId="3D057CEA" w14:textId="77777777" w:rsidR="00C3352A" w:rsidRPr="00C3352A" w:rsidRDefault="00C3352A" w:rsidP="00F32B20">
            <w:pPr>
              <w:widowControl/>
              <w:numPr>
                <w:ilvl w:val="0"/>
                <w:numId w:val="34"/>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FFS: If needed, further discuss whether or not HARQ-ACK information corresponding to different PDSCHs scheduled by the DCI can be carried by different PUCCH(s)</w:t>
            </w:r>
          </w:p>
          <w:p w14:paraId="1695EE28"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10DE4382"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39D096F0" w14:textId="77777777" w:rsidR="00C3352A" w:rsidRPr="00C3352A" w:rsidRDefault="00C3352A" w:rsidP="00C3352A">
            <w:pPr>
              <w:widowControl/>
              <w:overflowPunct w:val="0"/>
              <w:autoSpaceDE w:val="0"/>
              <w:autoSpaceDN w:val="0"/>
              <w:adjustRightInd w:val="0"/>
              <w:spacing w:after="160" w:line="256" w:lineRule="auto"/>
              <w:contextualSpacing/>
              <w:textAlignment w:val="baseline"/>
              <w:rPr>
                <w:rFonts w:ascii="Times New Roman" w:eastAsia="Malgun Gothic" w:hAnsi="Times New Roman" w:cs="Times New Roman"/>
                <w:kern w:val="0"/>
                <w:sz w:val="20"/>
                <w:szCs w:val="20"/>
                <w:lang w:eastAsia="ja-JP"/>
              </w:rPr>
            </w:pPr>
            <w:r w:rsidRPr="00C3352A">
              <w:rPr>
                <w:rFonts w:ascii="Times New Roman" w:eastAsia="宋体" w:hAnsi="Times New Roman" w:cs="Times New Roman"/>
                <w:kern w:val="0"/>
                <w:sz w:val="20"/>
                <w:szCs w:val="20"/>
                <w:lang w:eastAsia="ja-JP"/>
              </w:rPr>
              <w:lastRenderedPageBreak/>
              <w:t xml:space="preserve">For generating </w:t>
            </w:r>
            <w:r w:rsidRPr="00C3352A">
              <w:rPr>
                <w:rFonts w:ascii="Times New Roman" w:eastAsia="Malgun Gothic" w:hAnsi="Times New Roman" w:cs="Times New Roman"/>
                <w:kern w:val="0"/>
                <w:sz w:val="20"/>
                <w:szCs w:val="20"/>
                <w:lang w:eastAsia="ja-JP"/>
              </w:rPr>
              <w:t>type-2 HARQ-ACK codebook corresponding to DCI that can schedule multiple PDSCHs, the following alternatives can be considered to DAI counting and will be down-selected in RAN1#104bis-e.</w:t>
            </w:r>
          </w:p>
          <w:p w14:paraId="123B3E52"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Alt 1: C-DAI/T-DAI is counted per DCI.</w:t>
            </w:r>
          </w:p>
          <w:p w14:paraId="05D28E0F"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2: </w:t>
            </w:r>
            <w:r w:rsidRPr="00C3352A">
              <w:rPr>
                <w:rFonts w:ascii="Times New Roman" w:eastAsia="宋体" w:hAnsi="Times New Roman" w:cs="Times New Roman"/>
                <w:bCs/>
                <w:iCs/>
                <w:snapToGrid w:val="0"/>
                <w:kern w:val="0"/>
                <w:sz w:val="20"/>
                <w:szCs w:val="20"/>
                <w:lang w:val="en-GB" w:eastAsia="ja-JP"/>
              </w:rPr>
              <w:t>C-DAI/T-DAI is counted per PDSCH.</w:t>
            </w:r>
          </w:p>
          <w:p w14:paraId="79A086C0"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3: </w:t>
            </w:r>
            <w:r w:rsidRPr="00C3352A">
              <w:rPr>
                <w:rFonts w:ascii="Times New Roman" w:eastAsia="宋体" w:hAnsi="Times New Roman" w:cs="Times New Roman"/>
                <w:bCs/>
                <w:iCs/>
                <w:snapToGrid w:val="0"/>
                <w:kern w:val="0"/>
                <w:sz w:val="20"/>
                <w:szCs w:val="20"/>
                <w:lang w:val="en-GB" w:eastAsia="ja-JP"/>
              </w:rPr>
              <w:t xml:space="preserve">C-DAI/T-DAI is counted </w:t>
            </w:r>
            <w:r w:rsidRPr="00C3352A">
              <w:rPr>
                <w:rFonts w:ascii="Times New Roman" w:eastAsia="宋体" w:hAnsi="Times New Roman" w:cs="Times New Roman"/>
                <w:color w:val="000000"/>
                <w:kern w:val="0"/>
                <w:sz w:val="20"/>
                <w:szCs w:val="20"/>
                <w:shd w:val="clear" w:color="auto" w:fill="FFFFFF"/>
                <w:lang w:val="en-GB" w:eastAsia="ja-JP"/>
              </w:rPr>
              <w:t>per M scheduled PDSCH(s), where M is configurable (e.g., 1, 2, 4, …)</w:t>
            </w:r>
            <w:r w:rsidRPr="00C3352A">
              <w:rPr>
                <w:rFonts w:ascii="Times New Roman" w:eastAsia="宋体" w:hAnsi="Times New Roman" w:cs="Times New Roman"/>
                <w:bCs/>
                <w:iCs/>
                <w:snapToGrid w:val="0"/>
                <w:kern w:val="0"/>
                <w:sz w:val="20"/>
                <w:szCs w:val="20"/>
                <w:lang w:val="en-GB" w:eastAsia="ja-JP"/>
              </w:rPr>
              <w:t>.</w:t>
            </w:r>
          </w:p>
          <w:p w14:paraId="1E5E6186"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hint="eastAsia"/>
                <w:kern w:val="0"/>
                <w:sz w:val="20"/>
                <w:szCs w:val="20"/>
                <w:lang w:eastAsia="ko-KR"/>
              </w:rPr>
              <w:t>FFS</w:t>
            </w:r>
            <w:r w:rsidRPr="00C3352A">
              <w:rPr>
                <w:rFonts w:ascii="Times New Roman" w:eastAsia="Malgun Gothic" w:hAnsi="Times New Roman" w:cs="Times New Roman"/>
                <w:kern w:val="0"/>
                <w:sz w:val="20"/>
                <w:szCs w:val="20"/>
                <w:lang w:eastAsia="ko-KR"/>
              </w:rPr>
              <w:t>: C</w:t>
            </w:r>
            <w:r w:rsidRPr="00C3352A">
              <w:rPr>
                <w:rFonts w:ascii="Times New Roman" w:eastAsia="Malgun Gothic" w:hAnsi="Times New Roman" w:cs="Times New Roman" w:hint="eastAsia"/>
                <w:kern w:val="0"/>
                <w:sz w:val="20"/>
                <w:szCs w:val="20"/>
                <w:lang w:eastAsia="ko-KR"/>
              </w:rPr>
              <w:t>odebook generation details</w:t>
            </w:r>
          </w:p>
          <w:p w14:paraId="25D00934"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FFS: How to signal DAI values (e.g., increase of DAI bits for Alt 2 and Alt 3)</w:t>
            </w:r>
          </w:p>
          <w:p w14:paraId="38FDDA38" w14:textId="77777777" w:rsidR="00C3352A" w:rsidRPr="00C3352A" w:rsidRDefault="00C3352A" w:rsidP="00F32B20">
            <w:pPr>
              <w:widowControl/>
              <w:numPr>
                <w:ilvl w:val="0"/>
                <w:numId w:val="34"/>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 xml:space="preserve">FFS: </w:t>
            </w:r>
            <w:r w:rsidRPr="00C3352A">
              <w:rPr>
                <w:rFonts w:ascii="Times New Roman" w:eastAsia="Malgun Gothic" w:hAnsi="Times New Roman" w:cs="Times New Roman"/>
                <w:kern w:val="0"/>
                <w:sz w:val="20"/>
                <w:szCs w:val="20"/>
                <w:lang w:eastAsia="ja-JP"/>
              </w:rPr>
              <w:t xml:space="preserve">Whether to apply </w:t>
            </w:r>
            <w:r w:rsidRPr="00C3352A">
              <w:rPr>
                <w:rFonts w:ascii="Times New Roman" w:eastAsia="宋体" w:hAnsi="Times New Roman" w:cs="Times New Roman"/>
                <w:bCs/>
                <w:iCs/>
                <w:snapToGrid w:val="0"/>
                <w:kern w:val="0"/>
                <w:sz w:val="20"/>
                <w:szCs w:val="20"/>
                <w:lang w:eastAsia="ja-JP"/>
              </w:rPr>
              <w:t>time domain bundling of HARQ-ACK feedback</w:t>
            </w:r>
          </w:p>
          <w:p w14:paraId="7DA9775F"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69558054" w14:textId="77777777" w:rsidR="00C3352A" w:rsidRPr="00C3352A" w:rsidRDefault="00C3352A" w:rsidP="00C3352A">
            <w:pPr>
              <w:widowControl/>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multi-PUSCH scheduling defined in Rel-16 NR-U is the baseline for multi-PUSCH scheduling in Rel-17.</w:t>
            </w:r>
          </w:p>
          <w:p w14:paraId="10290A6F"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FFS: Applicability to multi-PDSCH scheduling. </w:t>
            </w:r>
          </w:p>
          <w:p w14:paraId="1181F7BA"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42096546"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7D7F0BF0" w14:textId="77777777" w:rsidR="00C3352A" w:rsidRPr="00C3352A" w:rsidRDefault="00C3352A" w:rsidP="00F32B20">
            <w:pPr>
              <w:widowControl/>
              <w:numPr>
                <w:ilvl w:val="0"/>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the multi-PUSCH scheduling in Rel-17, study the enhancement of the following in addition to Rel-16 multi-PUSCH scheduling.</w:t>
            </w:r>
          </w:p>
          <w:p w14:paraId="0DF9EA68"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CBGTI: Whether or not CBG (re)transmission is supported </w:t>
            </w:r>
            <w:r w:rsidRPr="00C3352A">
              <w:rPr>
                <w:rFonts w:ascii="Times" w:eastAsia="Batang" w:hAnsi="Times" w:cs="Times New Roman"/>
                <w:kern w:val="0"/>
                <w:sz w:val="20"/>
                <w:szCs w:val="24"/>
                <w:lang w:val="en-GB" w:eastAsia="x-none"/>
              </w:rPr>
              <w:t>when more than one PUSCHs are scheduled (Already supported when only one PUSCH is scheduled).</w:t>
            </w:r>
          </w:p>
          <w:p w14:paraId="47A240C4"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CSI-request: Whether to apply same or different rule compared to Rel-16 (e.g., the PUSCH that carries the AP-CSI feedback is the </w:t>
            </w:r>
            <w:r w:rsidRPr="00C3352A">
              <w:rPr>
                <w:rFonts w:ascii="Times" w:eastAsia="Batang" w:hAnsi="Times" w:cs="Times New Roman"/>
                <w:bCs/>
                <w:kern w:val="0"/>
                <w:sz w:val="20"/>
                <w:szCs w:val="24"/>
                <w:lang w:val="en-GB" w:eastAsia="x-none"/>
              </w:rPr>
              <w:t>first PUSCH that satisfies the multiplexing timeline)</w:t>
            </w:r>
            <w:r w:rsidRPr="00C3352A">
              <w:rPr>
                <w:rFonts w:ascii="Times" w:eastAsia="Batang" w:hAnsi="Times" w:cs="Times New Roman"/>
                <w:kern w:val="0"/>
                <w:sz w:val="20"/>
                <w:szCs w:val="24"/>
                <w:lang w:val="en-GB" w:eastAsia="x-none"/>
              </w:rPr>
              <w:t>.</w:t>
            </w:r>
          </w:p>
          <w:p w14:paraId="369B86C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TDRA</w:t>
            </w:r>
            <w:r w:rsidRPr="00C3352A">
              <w:rPr>
                <w:rFonts w:ascii="Times" w:eastAsia="Batang" w:hAnsi="Times" w:cs="Times New Roman"/>
                <w:kern w:val="0"/>
                <w:sz w:val="20"/>
                <w:szCs w:val="24"/>
                <w:lang w:eastAsia="x-none"/>
              </w:rPr>
              <w:t>:</w:t>
            </w:r>
            <w:r w:rsidRPr="00C3352A">
              <w:rPr>
                <w:rFonts w:ascii="Times" w:eastAsia="Batang" w:hAnsi="Times" w:cs="Times New Roman" w:hint="eastAsia"/>
                <w:kern w:val="0"/>
                <w:sz w:val="20"/>
                <w:szCs w:val="24"/>
                <w:lang w:eastAsia="x-none"/>
              </w:rPr>
              <w:t xml:space="preserve"> </w:t>
            </w:r>
            <w:r w:rsidRPr="00C3352A">
              <w:rPr>
                <w:rFonts w:ascii="Times" w:eastAsia="Batang" w:hAnsi="Times" w:cs="Times New Roman"/>
                <w:kern w:val="0"/>
                <w:sz w:val="20"/>
                <w:szCs w:val="24"/>
                <w:lang w:eastAsia="x-none"/>
              </w:rPr>
              <w:t>D</w:t>
            </w:r>
            <w:r w:rsidRPr="00C3352A">
              <w:rPr>
                <w:rFonts w:ascii="Times" w:eastAsia="Batang" w:hAnsi="Times" w:cs="Times New Roman" w:hint="eastAsia"/>
                <w:kern w:val="0"/>
                <w:sz w:val="20"/>
                <w:szCs w:val="24"/>
                <w:lang w:eastAsia="x-none"/>
              </w:rPr>
              <w:t>own-select among</w:t>
            </w:r>
          </w:p>
          <w:p w14:paraId="078D7501"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Alt 1: </w:t>
            </w:r>
            <w:r w:rsidRPr="00C3352A">
              <w:rPr>
                <w:rFonts w:ascii="Times" w:eastAsia="Batang" w:hAnsi="Times" w:cs="Times New Roman"/>
                <w:kern w:val="0"/>
                <w:sz w:val="20"/>
                <w:szCs w:val="24"/>
                <w:lang w:val="en-GB"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8CE6780"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16585ED" w14:textId="77777777" w:rsidR="00C3352A" w:rsidRPr="00C3352A" w:rsidRDefault="00C3352A" w:rsidP="00F32B20">
            <w:pPr>
              <w:widowControl/>
              <w:numPr>
                <w:ilvl w:val="2"/>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ECF823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lastRenderedPageBreak/>
              <w:t>FDRA: Whether/how to enhance FDRA e.g., by increasing RBG size or changing allocation granularity</w:t>
            </w:r>
          </w:p>
          <w:p w14:paraId="69C2EC11"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Frequency hopping: Whether/how to support frequency hopping for scheduled PUSCHs, </w:t>
            </w:r>
            <w:r w:rsidRPr="00C3352A">
              <w:rPr>
                <w:rFonts w:ascii="Times" w:eastAsia="Batang" w:hAnsi="Times" w:cs="Times New Roman"/>
                <w:bCs/>
                <w:kern w:val="0"/>
                <w:sz w:val="20"/>
                <w:szCs w:val="24"/>
                <w:lang w:val="en-GB" w:eastAsia="x-none"/>
              </w:rPr>
              <w:t>e.g., inter-PUSCH/intra-PUSCH hopping</w:t>
            </w:r>
          </w:p>
          <w:p w14:paraId="75E73215"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bCs/>
                <w:kern w:val="0"/>
                <w:sz w:val="20"/>
                <w:szCs w:val="24"/>
                <w:lang w:val="en-GB" w:eastAsia="x-none"/>
              </w:rPr>
              <w:t xml:space="preserve">URLLC related fields such as priority indicator and </w:t>
            </w:r>
            <w:r w:rsidRPr="00C3352A">
              <w:rPr>
                <w:rFonts w:ascii="Times" w:eastAsia="Batang" w:hAnsi="Times" w:cs="Times New Roman"/>
                <w:kern w:val="0"/>
                <w:sz w:val="20"/>
                <w:szCs w:val="24"/>
                <w:lang w:val="en-GB" w:eastAsia="x-none"/>
              </w:rPr>
              <w:t>open-loop power control parameter set indication: Whether/</w:t>
            </w:r>
            <w:r w:rsidRPr="00C3352A">
              <w:rPr>
                <w:rFonts w:ascii="Times" w:eastAsia="Batang" w:hAnsi="Times" w:cs="Times New Roman"/>
                <w:bCs/>
                <w:kern w:val="0"/>
                <w:sz w:val="20"/>
                <w:szCs w:val="24"/>
                <w:lang w:val="en-GB" w:eastAsia="x-none"/>
              </w:rPr>
              <w:t xml:space="preserve">how to apply </w:t>
            </w:r>
            <w:r w:rsidRPr="00C3352A">
              <w:rPr>
                <w:rFonts w:ascii="Times" w:eastAsia="Batang" w:hAnsi="Times" w:cs="Times New Roman" w:hint="eastAsia"/>
                <w:bCs/>
                <w:kern w:val="0"/>
                <w:sz w:val="20"/>
                <w:szCs w:val="24"/>
                <w:lang w:val="en-GB" w:eastAsia="x-none"/>
              </w:rPr>
              <w:t xml:space="preserve">URLLC related fields </w:t>
            </w:r>
            <w:r w:rsidRPr="00C3352A">
              <w:rPr>
                <w:rFonts w:ascii="Times" w:eastAsia="Batang" w:hAnsi="Times" w:cs="Times New Roman"/>
                <w:bCs/>
                <w:kern w:val="0"/>
                <w:sz w:val="20"/>
                <w:szCs w:val="24"/>
                <w:lang w:val="en-GB" w:eastAsia="x-none"/>
              </w:rPr>
              <w:t>for scheduled PUSCHs</w:t>
            </w:r>
          </w:p>
          <w:p w14:paraId="41795959" w14:textId="77777777"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Applicability to multi-PDSCH scheduling in Rel-17. </w:t>
            </w:r>
          </w:p>
          <w:p w14:paraId="021C3C6D" w14:textId="636EE385" w:rsidR="00C3352A" w:rsidRPr="00C3352A" w:rsidRDefault="00C3352A" w:rsidP="00F32B20">
            <w:pPr>
              <w:widowControl/>
              <w:numPr>
                <w:ilvl w:val="1"/>
                <w:numId w:val="34"/>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Note: </w:t>
            </w:r>
            <w:r w:rsidRPr="00C3352A">
              <w:rPr>
                <w:rFonts w:ascii="Times" w:eastAsia="Batang" w:hAnsi="Times" w:cs="Times New Roman"/>
                <w:kern w:val="0"/>
                <w:sz w:val="20"/>
                <w:szCs w:val="24"/>
                <w:lang w:eastAsia="x-none"/>
              </w:rPr>
              <w:t>Other enhancements are not precluded.</w:t>
            </w:r>
          </w:p>
        </w:tc>
      </w:tr>
      <w:tr w:rsidR="00505853" w14:paraId="51C54E86" w14:textId="77777777" w:rsidTr="00505853">
        <w:tc>
          <w:tcPr>
            <w:tcW w:w="1696" w:type="dxa"/>
          </w:tcPr>
          <w:p w14:paraId="55E4F283" w14:textId="14FB2A75" w:rsidR="00505853" w:rsidRPr="00505853" w:rsidRDefault="00505853" w:rsidP="00C3352A">
            <w:pPr>
              <w:rPr>
                <w:vertAlign w:val="superscript"/>
              </w:rPr>
            </w:pPr>
            <w:r>
              <w:rPr>
                <w:rFonts w:hint="eastAsia"/>
              </w:rPr>
              <w:lastRenderedPageBreak/>
              <w:t>R</w:t>
            </w:r>
            <w:r>
              <w:t>AN1#104bis-e</w:t>
            </w:r>
            <w:r>
              <w:rPr>
                <w:vertAlign w:val="superscript"/>
              </w:rPr>
              <w:t>[3]</w:t>
            </w:r>
          </w:p>
        </w:tc>
        <w:tc>
          <w:tcPr>
            <w:tcW w:w="8040" w:type="dxa"/>
          </w:tcPr>
          <w:p w14:paraId="5511D977"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highlight w:val="green"/>
                <w:lang w:eastAsia="x-none"/>
              </w:rPr>
              <w:t>Agreement:</w:t>
            </w:r>
          </w:p>
          <w:p w14:paraId="28D097B4"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PDSCHs that can be scheduled with a single DCI in Rel-17 is 8 for SCS of 480 and 960 kHz.</w:t>
            </w:r>
          </w:p>
          <w:p w14:paraId="65589653"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480 kHz to 4</w:t>
            </w:r>
          </w:p>
          <w:p w14:paraId="128BE85D"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A UE capability to select between 4 and 8 for 480 kHz SCS</w:t>
            </w:r>
          </w:p>
          <w:p w14:paraId="1C5DF514"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5B8FCA12" w14:textId="77777777" w:rsidR="000B2B56" w:rsidRPr="000B2B56" w:rsidRDefault="000B2B56" w:rsidP="00F32B20">
            <w:pPr>
              <w:pStyle w:val="af"/>
              <w:widowControl/>
              <w:numPr>
                <w:ilvl w:val="0"/>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The maximum number of PUSCHs that can be scheduled with a single DCI in Rel-17 is 8.</w:t>
            </w:r>
          </w:p>
          <w:p w14:paraId="3647EB28"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Further restrictions for 120 kHz and 480 kHz SCS</w:t>
            </w:r>
          </w:p>
          <w:p w14:paraId="0015367A" w14:textId="77777777" w:rsidR="000B2B56" w:rsidRPr="000B2B56" w:rsidRDefault="000B2B56" w:rsidP="00F32B20">
            <w:pPr>
              <w:pStyle w:val="af"/>
              <w:widowControl/>
              <w:numPr>
                <w:ilvl w:val="1"/>
                <w:numId w:val="35"/>
              </w:numPr>
              <w:spacing w:after="160" w:line="256" w:lineRule="auto"/>
              <w:ind w:firstLineChars="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lang w:eastAsia="ko-KR"/>
              </w:rPr>
              <w:t>FFS: A UE capability to select between different values for 120 kHz and 480 kHz SCS</w:t>
            </w:r>
          </w:p>
          <w:p w14:paraId="48D78ABC"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0FF232C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5992D3A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70CECC4A"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appears only once in the DCI and applies commonly to the first TB of each PDSCH</w:t>
            </w:r>
          </w:p>
          <w:p w14:paraId="4880212D"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NDI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and applies to the first TB of each PDSCH</w:t>
            </w:r>
          </w:p>
          <w:p w14:paraId="7685A392"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RV for the 1</w:t>
            </w:r>
            <w:r w:rsidRPr="000B2B56">
              <w:rPr>
                <w:rFonts w:ascii="Times New Roman" w:eastAsia="Malgun Gothic" w:hAnsi="Times New Roman" w:cs="Times New Roman"/>
                <w:sz w:val="20"/>
                <w:szCs w:val="20"/>
                <w:vertAlign w:val="superscript"/>
                <w:lang w:eastAsia="ko-KR"/>
              </w:rPr>
              <w:t>st</w:t>
            </w:r>
            <w:r w:rsidRPr="000B2B56">
              <w:rPr>
                <w:rFonts w:ascii="Times New Roman" w:eastAsia="Malgun Gothic" w:hAnsi="Times New Roman" w:cs="Times New Roman"/>
                <w:sz w:val="20"/>
                <w:szCs w:val="20"/>
                <w:lang w:eastAsia="ko-KR"/>
              </w:rPr>
              <w:t xml:space="preserve"> TB: This is signaled per PDSCH, with 2 bits if only a single PDSCH is scheduled or 1 bit for each PDSCH otherwise and applies to the first TB of each PDSCH</w:t>
            </w:r>
          </w:p>
          <w:p w14:paraId="7FE10B46"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 process number: </w:t>
            </w:r>
            <w:r w:rsidRPr="000B2B56">
              <w:rPr>
                <w:rFonts w:ascii="Times New Roman" w:hAnsi="Times New Roman" w:cs="Times New Roman"/>
                <w:sz w:val="20"/>
                <w:szCs w:val="20"/>
              </w:rPr>
              <w:t>This applies to the first scheduled PDSCH and is incremented by 1 for subsequent PDSCHs (with modulo operation, if needed)</w:t>
            </w:r>
          </w:p>
          <w:p w14:paraId="777A8AB7"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w:t>
            </w:r>
          </w:p>
          <w:p w14:paraId="33288C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MCS/NDI/RV for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including whether scheduling of the 2</w:t>
            </w:r>
            <w:r w:rsidRPr="000B2B56">
              <w:rPr>
                <w:rFonts w:ascii="Times New Roman" w:eastAsia="Malgun Gothic" w:hAnsi="Times New Roman" w:cs="Times New Roman"/>
                <w:sz w:val="20"/>
                <w:szCs w:val="20"/>
                <w:vertAlign w:val="superscript"/>
                <w:lang w:eastAsia="ko-KR"/>
              </w:rPr>
              <w:t>nd</w:t>
            </w:r>
            <w:r w:rsidRPr="000B2B56">
              <w:rPr>
                <w:rFonts w:ascii="Times New Roman" w:eastAsia="Malgun Gothic" w:hAnsi="Times New Roman" w:cs="Times New Roman"/>
                <w:sz w:val="20"/>
                <w:szCs w:val="20"/>
                <w:lang w:eastAsia="ko-KR"/>
              </w:rPr>
              <w:t xml:space="preserve"> TB for each PDSCH can be supported or not</w:t>
            </w:r>
          </w:p>
          <w:p w14:paraId="359AA57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Details of resource allocation related fields such as </w:t>
            </w:r>
            <w:r w:rsidRPr="000B2B56">
              <w:rPr>
                <w:rFonts w:ascii="Times New Roman" w:hAnsi="Times New Roman" w:cs="Times New Roman"/>
                <w:sz w:val="20"/>
                <w:szCs w:val="20"/>
              </w:rPr>
              <w:t>VRB-to-PRB mapping, PRB bundling size indicator, rate matching indicator, and ZP CSI-RS trigger</w:t>
            </w:r>
          </w:p>
          <w:p w14:paraId="08CA6AA6"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Whether/how to signal CBGFI/CBGTI if CBGFI/CBGTI is supported for multi-PDSCH scheduling</w:t>
            </w:r>
          </w:p>
          <w:p w14:paraId="586A206B"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Details of fields that are common with multi-PUSCH scheduling, e.g., TDRA, FDRA, priority indicator, including potential enhancements</w:t>
            </w:r>
          </w:p>
          <w:p w14:paraId="7A6A98F6"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667B0B6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19706560"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lastRenderedPageBreak/>
              <w:t>Agreement:</w:t>
            </w:r>
          </w:p>
          <w:p w14:paraId="07EDE540"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PUSCHs,</w:t>
            </w:r>
          </w:p>
          <w:p w14:paraId="4C8085C4"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TDRA: Alt 2 (</w:t>
            </w:r>
            <w:r w:rsidRPr="000B2B56">
              <w:rPr>
                <w:rFonts w:ascii="Times New Roman" w:hAnsi="Times New Roman" w:cs="Times New Roman"/>
                <w:sz w:val="20"/>
                <w:szCs w:val="20"/>
              </w:rP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rsidRPr="000B2B56">
              <w:rPr>
                <w:rFonts w:ascii="Times New Roman" w:hAnsi="Times New Roman" w:cs="Times New Roman"/>
                <w:sz w:val="20"/>
                <w:szCs w:val="20"/>
              </w:rPr>
              <w:t>signalled</w:t>
            </w:r>
            <w:proofErr w:type="spellEnd"/>
            <w:r w:rsidRPr="000B2B56">
              <w:rPr>
                <w:rFonts w:ascii="Times New Roman" w:hAnsi="Times New Roman" w:cs="Times New Roman"/>
                <w:sz w:val="20"/>
                <w:szCs w:val="20"/>
              </w:rPr>
              <w:t xml:space="preserve"> in DCI.</w:t>
            </w:r>
            <w:r w:rsidRPr="000B2B56">
              <w:rPr>
                <w:rFonts w:ascii="Times New Roman" w:eastAsia="Malgun Gothic" w:hAnsi="Times New Roman" w:cs="Times New Roman"/>
                <w:sz w:val="20"/>
                <w:szCs w:val="20"/>
                <w:lang w:eastAsia="ko-KR"/>
              </w:rPr>
              <w:t xml:space="preserve">), </w:t>
            </w:r>
            <w:r w:rsidRPr="000B2B56">
              <w:rPr>
                <w:rFonts w:ascii="Times New Roman" w:eastAsia="Malgun Gothic" w:hAnsi="Times New Roman" w:cs="Times New Roman"/>
                <w:sz w:val="20"/>
                <w:szCs w:val="20"/>
              </w:rPr>
              <w:t>as per agreement made in RAN1#104-e</w:t>
            </w:r>
          </w:p>
          <w:p w14:paraId="79988EE9"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CAF714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Alt 2 does not preclude continuous resource allocation in time-domain.</w:t>
            </w:r>
          </w:p>
          <w:p w14:paraId="2198F17B"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For a DCI that can schedule multiple PDSCHs,</w:t>
            </w:r>
          </w:p>
          <w:p w14:paraId="0374C2F2"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TDRA: </w:t>
            </w:r>
            <w:r w:rsidRPr="000B2B56">
              <w:rPr>
                <w:rFonts w:ascii="Times New Roman" w:hAnsi="Times New Roman" w:cs="Times New Roman"/>
                <w:sz w:val="20"/>
                <w:szCs w:val="20"/>
              </w:rP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rsidRPr="000B2B56">
              <w:rPr>
                <w:rFonts w:ascii="Times New Roman" w:hAnsi="Times New Roman" w:cs="Times New Roman"/>
                <w:sz w:val="20"/>
                <w:szCs w:val="20"/>
              </w:rPr>
              <w:t>signalled</w:t>
            </w:r>
            <w:proofErr w:type="spellEnd"/>
            <w:r w:rsidRPr="000B2B56">
              <w:rPr>
                <w:rFonts w:ascii="Times New Roman" w:hAnsi="Times New Roman" w:cs="Times New Roman"/>
                <w:sz w:val="20"/>
                <w:szCs w:val="20"/>
              </w:rPr>
              <w:t xml:space="preserve"> in DCI.</w:t>
            </w:r>
          </w:p>
          <w:p w14:paraId="3167676D"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FFS: signaling details</w:t>
            </w:r>
          </w:p>
          <w:p w14:paraId="66F78C33"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This does not preclude continuous resource allocation in time-domain.</w:t>
            </w:r>
          </w:p>
          <w:p w14:paraId="41CA64EE"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0C8EE797"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p>
          <w:p w14:paraId="61573943"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lang w:eastAsia="ko-KR"/>
              </w:rPr>
            </w:pPr>
            <w:r w:rsidRPr="000B2B56">
              <w:rPr>
                <w:rFonts w:ascii="Times New Roman" w:eastAsia="Malgun Gothic" w:hAnsi="Times New Roman" w:cs="Times New Roman"/>
                <w:sz w:val="20"/>
                <w:szCs w:val="20"/>
                <w:highlight w:val="green"/>
                <w:lang w:eastAsia="ko-KR"/>
              </w:rPr>
              <w:t>Agreement:</w:t>
            </w:r>
          </w:p>
          <w:p w14:paraId="6A3C9C06"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rPr>
            </w:pPr>
            <w:r w:rsidRPr="000B2B56">
              <w:rPr>
                <w:rFonts w:ascii="Times New Roman" w:hAnsi="Times New Roman" w:cs="Times New Roman"/>
                <w:sz w:val="20"/>
                <w:szCs w:val="20"/>
              </w:rPr>
              <w:t xml:space="preserve">For enhancements of generating </w:t>
            </w:r>
            <w:r w:rsidRPr="000B2B56">
              <w:rPr>
                <w:rFonts w:ascii="Times New Roman" w:eastAsia="Malgun Gothic" w:hAnsi="Times New Roman" w:cs="Times New Roman"/>
                <w:sz w:val="20"/>
                <w:szCs w:val="20"/>
              </w:rPr>
              <w:t>type-1 HARQ-ACK codebook corresponding to DCI that can schedule multiple PDSCHs, the following options can be considered</w:t>
            </w:r>
            <w:r w:rsidRPr="000B2B56">
              <w:rPr>
                <w:rFonts w:ascii="Times New Roman" w:hAnsi="Times New Roman" w:cs="Times New Roman"/>
                <w:sz w:val="20"/>
                <w:szCs w:val="20"/>
                <w:lang w:eastAsia="ko-KR"/>
              </w:rPr>
              <w:t>,</w:t>
            </w:r>
          </w:p>
          <w:p w14:paraId="323A8678"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 The set of </w:t>
            </w:r>
            <w:proofErr w:type="gramStart"/>
            <w:r w:rsidRPr="000B2B56">
              <w:rPr>
                <w:rFonts w:ascii="Times New Roman" w:hAnsi="Times New Roman" w:cs="Times New Roman"/>
                <w:sz w:val="20"/>
                <w:szCs w:val="20"/>
                <w:lang w:eastAsia="ko-KR"/>
              </w:rPr>
              <w:t>candidate</w:t>
            </w:r>
            <w:proofErr w:type="gramEnd"/>
            <w:r w:rsidRPr="000B2B56">
              <w:rPr>
                <w:rFonts w:ascii="Times New Roman" w:hAnsi="Times New Roman" w:cs="Times New Roman"/>
                <w:sz w:val="20"/>
                <w:szCs w:val="20"/>
                <w:lang w:eastAsia="ko-KR"/>
              </w:rPr>
              <w:t xml:space="preserv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 and based on extension of K1 set</w:t>
            </w:r>
          </w:p>
          <w:p w14:paraId="0A457FD7"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Option 1a: The set of </w:t>
            </w:r>
            <w:proofErr w:type="gramStart"/>
            <w:r w:rsidRPr="000B2B56">
              <w:rPr>
                <w:rFonts w:ascii="Times New Roman" w:hAnsi="Times New Roman" w:cs="Times New Roman"/>
                <w:sz w:val="20"/>
                <w:szCs w:val="20"/>
                <w:lang w:eastAsia="ko-KR"/>
              </w:rPr>
              <w:t>candidate</w:t>
            </w:r>
            <w:proofErr w:type="gramEnd"/>
            <w:r w:rsidRPr="000B2B56">
              <w:rPr>
                <w:rFonts w:ascii="Times New Roman" w:hAnsi="Times New Roman" w:cs="Times New Roman"/>
                <w:sz w:val="20"/>
                <w:szCs w:val="20"/>
                <w:lang w:eastAsia="ko-KR"/>
              </w:rPr>
              <w:t xml:space="preserv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each SLIV of each row in the TDRA table</w:t>
            </w:r>
          </w:p>
          <w:p w14:paraId="27461135"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rPr>
              <w:t xml:space="preserve">Option 2: </w:t>
            </w:r>
            <w:r w:rsidRPr="000B2B56">
              <w:rPr>
                <w:rFonts w:ascii="Times New Roman" w:hAnsi="Times New Roman" w:cs="Times New Roman"/>
                <w:sz w:val="20"/>
                <w:szCs w:val="20"/>
                <w:lang w:eastAsia="ko-KR"/>
              </w:rPr>
              <w:t xml:space="preserve">The set of </w:t>
            </w:r>
            <w:proofErr w:type="gramStart"/>
            <w:r w:rsidRPr="000B2B56">
              <w:rPr>
                <w:rFonts w:ascii="Times New Roman" w:hAnsi="Times New Roman" w:cs="Times New Roman"/>
                <w:sz w:val="20"/>
                <w:szCs w:val="20"/>
                <w:lang w:eastAsia="ko-KR"/>
              </w:rPr>
              <w:t>candidate</w:t>
            </w:r>
            <w:proofErr w:type="gramEnd"/>
            <w:r w:rsidRPr="000B2B56">
              <w:rPr>
                <w:rFonts w:ascii="Times New Roman" w:hAnsi="Times New Roman" w:cs="Times New Roman"/>
                <w:sz w:val="20"/>
                <w:szCs w:val="20"/>
                <w:lang w:eastAsia="ko-KR"/>
              </w:rPr>
              <w:t xml:space="preserve"> PDSCH </w:t>
            </w:r>
            <w:r w:rsidRPr="000B2B56">
              <w:rPr>
                <w:rFonts w:ascii="Times New Roman" w:hAnsi="Times New Roman" w:cs="Times New Roman"/>
                <w:sz w:val="20"/>
                <w:szCs w:val="20"/>
              </w:rPr>
              <w:t xml:space="preserve">reception </w:t>
            </w:r>
            <w:r w:rsidRPr="000B2B56">
              <w:rPr>
                <w:rFonts w:ascii="Times New Roman" w:hAnsi="Times New Roman" w:cs="Times New Roman"/>
                <w:sz w:val="20"/>
                <w:szCs w:val="20"/>
                <w:lang w:eastAsia="ko-KR"/>
              </w:rPr>
              <w:t>occasions is determined according to the last SLIV of each row in the TDRA table</w:t>
            </w:r>
          </w:p>
          <w:p w14:paraId="460ED746" w14:textId="77777777" w:rsidR="000B2B56" w:rsidRPr="000B2B56" w:rsidRDefault="000B2B56" w:rsidP="00F32B20">
            <w:pPr>
              <w:pStyle w:val="af"/>
              <w:widowControl/>
              <w:numPr>
                <w:ilvl w:val="0"/>
                <w:numId w:val="34"/>
              </w:numPr>
              <w:spacing w:after="160" w:line="252" w:lineRule="auto"/>
              <w:ind w:firstLineChars="0"/>
              <w:contextualSpacing/>
              <w:rPr>
                <w:rFonts w:ascii="Times New Roman" w:hAnsi="Times New Roman" w:cs="Times New Roman"/>
                <w:sz w:val="20"/>
                <w:szCs w:val="20"/>
              </w:rPr>
            </w:pPr>
            <w:r w:rsidRPr="000B2B56">
              <w:rPr>
                <w:rFonts w:ascii="Times New Roman" w:hAnsi="Times New Roman" w:cs="Times New Roman"/>
                <w:sz w:val="20"/>
                <w:szCs w:val="20"/>
                <w:lang w:eastAsia="ko-KR"/>
              </w:rPr>
              <w:t xml:space="preserve">FFS: </w:t>
            </w:r>
            <w:r w:rsidRPr="000B2B56">
              <w:rPr>
                <w:rFonts w:ascii="Times New Roman" w:eastAsia="Malgun Gothic" w:hAnsi="Times New Roman" w:cs="Times New Roman"/>
                <w:sz w:val="20"/>
                <w:szCs w:val="20"/>
                <w:lang w:eastAsia="ko-KR"/>
              </w:rPr>
              <w:t xml:space="preserve">Codebook generation details, including how to handle the collision with TDD DL/UL configuration and whether/how to extend K1 set </w:t>
            </w:r>
            <w:r w:rsidRPr="000B2B56">
              <w:rPr>
                <w:rFonts w:ascii="Times New Roman" w:hAnsi="Times New Roman" w:cs="Times New Roman"/>
                <w:sz w:val="20"/>
                <w:szCs w:val="20"/>
                <w:lang w:eastAsia="ko-KR"/>
              </w:rPr>
              <w:t>based on K1 and slot offset between last PDSCH and other PDSCHs in a row in the TDRA table</w:t>
            </w:r>
          </w:p>
          <w:p w14:paraId="42657B09" w14:textId="77777777" w:rsidR="000B2B56" w:rsidRPr="000B2B56" w:rsidRDefault="000B2B56" w:rsidP="000B2B56">
            <w:pPr>
              <w:rPr>
                <w:rFonts w:ascii="Times New Roman" w:hAnsi="Times New Roman" w:cs="Times New Roman"/>
                <w:sz w:val="20"/>
                <w:szCs w:val="20"/>
                <w:u w:val="single"/>
                <w:lang w:eastAsia="x-none"/>
              </w:rPr>
            </w:pPr>
            <w:r w:rsidRPr="000B2B56">
              <w:rPr>
                <w:rFonts w:ascii="Times New Roman" w:hAnsi="Times New Roman" w:cs="Times New Roman"/>
                <w:sz w:val="20"/>
                <w:szCs w:val="20"/>
                <w:u w:val="single"/>
                <w:lang w:eastAsia="x-none"/>
              </w:rPr>
              <w:t>Conclusion:</w:t>
            </w:r>
          </w:p>
          <w:p w14:paraId="4A2DE39B" w14:textId="77777777" w:rsidR="000B2B56" w:rsidRPr="000B2B56" w:rsidRDefault="000B2B56" w:rsidP="000B2B56">
            <w:pPr>
              <w:rPr>
                <w:rFonts w:ascii="Times New Roman" w:hAnsi="Times New Roman" w:cs="Times New Roman"/>
                <w:sz w:val="20"/>
                <w:szCs w:val="20"/>
                <w:lang w:eastAsia="x-none"/>
              </w:rPr>
            </w:pPr>
            <w:r w:rsidRPr="000B2B56">
              <w:rPr>
                <w:rFonts w:ascii="Times New Roman" w:hAnsi="Times New Roman" w:cs="Times New Roman"/>
                <w:sz w:val="20"/>
                <w:szCs w:val="20"/>
                <w:lang w:eastAsia="x-none"/>
              </w:rPr>
              <w:t>The following is observed for alternative 1 from prior agreement.</w:t>
            </w:r>
          </w:p>
          <w:p w14:paraId="5D819B41" w14:textId="77777777" w:rsidR="000B2B56" w:rsidRPr="000B2B56" w:rsidRDefault="000B2B56" w:rsidP="00F32B20">
            <w:pPr>
              <w:pStyle w:val="af"/>
              <w:widowControl/>
              <w:numPr>
                <w:ilvl w:val="0"/>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rPr>
              <w:t xml:space="preserve">For Alt 1 (C-DAI/T-DAI is counted per DCI) of generating </w:t>
            </w:r>
            <w:r w:rsidRPr="000B2B56">
              <w:rPr>
                <w:rFonts w:ascii="Times New Roman" w:eastAsia="Malgun Gothic" w:hAnsi="Times New Roman" w:cs="Times New Roman"/>
                <w:sz w:val="20"/>
                <w:szCs w:val="20"/>
              </w:rPr>
              <w:t>type-2 HARQ-ACK codebook corresponding to DCI that can schedule multiple PDSCHs,</w:t>
            </w:r>
          </w:p>
          <w:p w14:paraId="502E06AC"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C-DAI/T-DAI in DL DCI: Same DAI overhead with Rel-16 single-PDSCH DCI</w:t>
            </w:r>
          </w:p>
          <w:p w14:paraId="10C2CA35"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lang w:val="de-DE"/>
              </w:rPr>
            </w:pPr>
            <w:r w:rsidRPr="000B2B56">
              <w:rPr>
                <w:rFonts w:ascii="Times New Roman" w:eastAsia="Malgun Gothic" w:hAnsi="Times New Roman" w:cs="Times New Roman"/>
                <w:sz w:val="20"/>
                <w:szCs w:val="20"/>
                <w:lang w:val="de-DE"/>
              </w:rPr>
              <w:t xml:space="preserve">T-DAI in UL DCI: </w:t>
            </w:r>
          </w:p>
          <w:p w14:paraId="1BD3FEF1"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In case of single codebook</w:t>
            </w:r>
            <w:r w:rsidRPr="000B2B56">
              <w:rPr>
                <w:rFonts w:ascii="Times New Roman" w:hAnsi="Times New Roman" w:cs="Times New Roman"/>
                <w:sz w:val="20"/>
                <w:szCs w:val="20"/>
              </w:rPr>
              <w:t xml:space="preserve"> </w:t>
            </w:r>
            <w:r w:rsidRPr="000B2B56">
              <w:rPr>
                <w:rFonts w:ascii="Times New Roman" w:eastAsia="Malgun Gothic" w:hAnsi="Times New Roman" w:cs="Times New Roman"/>
                <w:sz w:val="20"/>
                <w:szCs w:val="20"/>
              </w:rPr>
              <w:t>handling feedback for both single and multi-PDSCH scheduling, same DAI overhead with Rel-16 UL DCI</w:t>
            </w:r>
          </w:p>
          <w:p w14:paraId="2EE8130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lastRenderedPageBreak/>
              <w:t>In case of separate sub-codebooks, need additional DAI field (with same bit-width of DAI with Rel-16 UL DCI), in UL DCI for all serving cells including a serving cell not configured with multi-PDSCH DCI</w:t>
            </w:r>
          </w:p>
          <w:p w14:paraId="182FE012"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Note that DAI field increment for this case is similar for the case in Rel-15 where CBG is configured</w:t>
            </w:r>
          </w:p>
          <w:p w14:paraId="7FB3E02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HARQ-ACK codebook generation:</w:t>
            </w:r>
          </w:p>
          <w:p w14:paraId="32AB8BFE"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 xml:space="preserve">A separate sub-codebook can be generated when multi-PDSCH DCI is configured for a serving cell, </w:t>
            </w:r>
            <w:proofErr w:type="gramStart"/>
            <w:r w:rsidRPr="000B2B56">
              <w:rPr>
                <w:rFonts w:ascii="Times New Roman" w:hAnsi="Times New Roman" w:cs="Times New Roman"/>
                <w:sz w:val="20"/>
                <w:szCs w:val="20"/>
                <w:lang w:eastAsia="ko-KR"/>
              </w:rPr>
              <w:t>similar to</w:t>
            </w:r>
            <w:proofErr w:type="gramEnd"/>
            <w:r w:rsidRPr="000B2B56">
              <w:rPr>
                <w:rFonts w:ascii="Times New Roman" w:hAnsi="Times New Roman" w:cs="Times New Roman"/>
                <w:sz w:val="20"/>
                <w:szCs w:val="20"/>
                <w:lang w:eastAsia="ko-KR"/>
              </w:rPr>
              <w:t xml:space="preserve"> the way as 2</w:t>
            </w:r>
            <w:r w:rsidRPr="000B2B56">
              <w:rPr>
                <w:rFonts w:ascii="Times New Roman" w:hAnsi="Times New Roman" w:cs="Times New Roman"/>
                <w:sz w:val="20"/>
                <w:szCs w:val="20"/>
                <w:vertAlign w:val="superscript"/>
                <w:lang w:eastAsia="ko-KR"/>
              </w:rPr>
              <w:t>nd</w:t>
            </w:r>
            <w:r w:rsidRPr="000B2B56">
              <w:rPr>
                <w:rFonts w:ascii="Times New Roman" w:hAnsi="Times New Roman" w:cs="Times New Roman"/>
                <w:sz w:val="20"/>
                <w:szCs w:val="20"/>
                <w:lang w:eastAsia="ko-KR"/>
              </w:rPr>
              <w:t xml:space="preserve"> sub-codebook is defined to handle CBG-based scheduling</w:t>
            </w:r>
          </w:p>
          <w:p w14:paraId="7A2655ED"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 xml:space="preserve">FFS: whether single codebook or </w:t>
            </w:r>
            <w:r w:rsidRPr="000B2B56">
              <w:rPr>
                <w:rFonts w:ascii="Times New Roman" w:eastAsia="Malgun Gothic" w:hAnsi="Times New Roman" w:cs="Times New Roman"/>
                <w:sz w:val="20"/>
                <w:szCs w:val="20"/>
              </w:rPr>
              <w:t xml:space="preserve">separate </w:t>
            </w:r>
            <w:r w:rsidRPr="000B2B56">
              <w:rPr>
                <w:rFonts w:ascii="Times New Roman" w:hAnsi="Times New Roman" w:cs="Times New Roman"/>
                <w:sz w:val="20"/>
                <w:szCs w:val="20"/>
                <w:lang w:eastAsia="ko-KR"/>
              </w:rPr>
              <w:t>sub-codebooks is(are) generated when multi-PDSCH DCI is configured for a serving cell</w:t>
            </w:r>
          </w:p>
          <w:p w14:paraId="2BBB7051" w14:textId="77777777" w:rsidR="000B2B56" w:rsidRPr="000B2B56" w:rsidRDefault="000B2B56" w:rsidP="00F32B20">
            <w:pPr>
              <w:pStyle w:val="af"/>
              <w:widowControl/>
              <w:numPr>
                <w:ilvl w:val="3"/>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hAnsi="Times New Roman" w:cs="Times New Roman"/>
                <w:sz w:val="20"/>
                <w:szCs w:val="20"/>
                <w:lang w:eastAsia="ko-KR"/>
              </w:rPr>
              <w:t>FFS: how many sub-codebooks are generated when multi-PDSCH DCI is configured for a serving cell and CBG is configured for the serving cell and/or the other serving cell(s)</w:t>
            </w:r>
          </w:p>
          <w:p w14:paraId="50D099C8"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HARQ-ACK payload size is increased compared to single PDSCH scheduling only, since the number of HARQ-ACK bits corresponding to each DAI of the (sub-)codebook for multi-PDSCH DCI in case of </w:t>
            </w:r>
            <w:r w:rsidRPr="000B2B56">
              <w:rPr>
                <w:rFonts w:ascii="Times New Roman" w:eastAsia="Malgun Gothic" w:hAnsi="Times New Roman" w:cs="Times New Roman"/>
                <w:sz w:val="20"/>
                <w:szCs w:val="20"/>
              </w:rPr>
              <w:t xml:space="preserve">separate </w:t>
            </w:r>
            <w:r w:rsidRPr="000B2B56">
              <w:rPr>
                <w:rFonts w:ascii="Times New Roman" w:eastAsia="Malgun Gothic" w:hAnsi="Times New Roman" w:cs="Times New Roman"/>
                <w:sz w:val="20"/>
                <w:szCs w:val="20"/>
                <w:lang w:eastAsia="ko-KR"/>
              </w:rPr>
              <w:t>sub-codebooks (or for all DL DCIs in case of single codebook) depends on the maximum configured number of PDSCHs for multi-PDSCH DCI across serving cells belonging to the same PUCCH cell group.</w:t>
            </w:r>
          </w:p>
          <w:p w14:paraId="6DA87CFF"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The number of HARQ-ACK bits for multi-PDSCH DCI in case of separate sub-codebooks, or for all DL DCIs in case of single codebook, does not depend on the number of </w:t>
            </w:r>
            <w:proofErr w:type="gramStart"/>
            <w:r w:rsidRPr="000B2B56">
              <w:rPr>
                <w:rFonts w:ascii="Times New Roman" w:eastAsia="Malgun Gothic" w:hAnsi="Times New Roman" w:cs="Times New Roman"/>
                <w:sz w:val="20"/>
                <w:szCs w:val="20"/>
                <w:lang w:eastAsia="ko-KR"/>
              </w:rPr>
              <w:t>actually scheduled</w:t>
            </w:r>
            <w:proofErr w:type="gramEnd"/>
            <w:r w:rsidRPr="000B2B56">
              <w:rPr>
                <w:rFonts w:ascii="Times New Roman" w:eastAsia="Malgun Gothic" w:hAnsi="Times New Roman" w:cs="Times New Roman"/>
                <w:sz w:val="20"/>
                <w:szCs w:val="20"/>
                <w:lang w:eastAsia="ko-KR"/>
              </w:rPr>
              <w:t xml:space="preserve"> PDSCHs, rather, it is fixed as the maximum configured number of PDSCHs.</w:t>
            </w:r>
          </w:p>
          <w:p w14:paraId="73D03FB0" w14:textId="77777777" w:rsidR="000B2B56" w:rsidRPr="000B2B56" w:rsidRDefault="000B2B56" w:rsidP="00F32B20">
            <w:pPr>
              <w:pStyle w:val="af"/>
              <w:widowControl/>
              <w:numPr>
                <w:ilvl w:val="2"/>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FFS: </w:t>
            </w:r>
            <w:r w:rsidRPr="000B2B56">
              <w:rPr>
                <w:rFonts w:ascii="Times New Roman" w:hAnsi="Times New Roman" w:cs="Times New Roman"/>
                <w:bCs/>
                <w:iCs/>
                <w:snapToGrid w:val="0"/>
                <w:sz w:val="20"/>
                <w:szCs w:val="20"/>
              </w:rPr>
              <w:t>time domain bundling of HARQ-ACK feedback, as per agreement in RAN1#104-e</w:t>
            </w:r>
          </w:p>
          <w:p w14:paraId="17284949" w14:textId="77777777" w:rsidR="000B2B56" w:rsidRPr="000B2B56" w:rsidRDefault="000B2B56" w:rsidP="00F32B20">
            <w:pPr>
              <w:pStyle w:val="af"/>
              <w:widowControl/>
              <w:numPr>
                <w:ilvl w:val="1"/>
                <w:numId w:val="34"/>
              </w:numPr>
              <w:spacing w:after="160" w:line="256" w:lineRule="auto"/>
              <w:ind w:firstLineChars="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lang w:eastAsia="ko-KR"/>
              </w:rPr>
              <w:t xml:space="preserve">Note that </w:t>
            </w:r>
            <w:r w:rsidRPr="000B2B56">
              <w:rPr>
                <w:rFonts w:ascii="Times New Roman" w:eastAsia="Malgun Gothic" w:hAnsi="Times New Roman" w:cs="Times New Roman"/>
                <w:sz w:val="20"/>
                <w:szCs w:val="20"/>
              </w:rPr>
              <w:t>multi-PDSCH DCI refers to a DL DCI where at least one entry of the TDRA table allows scheduling more than one PDSCH</w:t>
            </w:r>
          </w:p>
          <w:p w14:paraId="7F904337"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p>
          <w:p w14:paraId="5C6FA30B"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bookmarkStart w:id="3" w:name="_Hlk69808417"/>
            <w:r w:rsidRPr="000B2B56">
              <w:rPr>
                <w:rFonts w:ascii="Times New Roman" w:eastAsia="Malgun Gothic" w:hAnsi="Times New Roman" w:cs="Times New Roman"/>
                <w:sz w:val="20"/>
                <w:szCs w:val="20"/>
                <w:u w:val="single"/>
              </w:rPr>
              <w:t>Conclusion:</w:t>
            </w:r>
          </w:p>
          <w:p w14:paraId="41CEC5D2"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2 from prior agreement.</w:t>
            </w:r>
          </w:p>
          <w:p w14:paraId="3487E78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2a (C-DAI/T-DAI is counted per PDSCH with a single codebook) of generating type-2 HARQ-ACK codebook corresponding to DCI that can schedule multiple PDSCHs,</w:t>
            </w:r>
          </w:p>
          <w:p w14:paraId="5CCAD307"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C-DAI/T-DAI in DL DCI: Bit-width can be increased (FFS: by how much), in DL DCI not only for multi-PDSCH DCI but also for single-PDSCH DCI for all serving cells including a serving cell not configured with multi-PDSCH DCI</w:t>
            </w:r>
          </w:p>
          <w:p w14:paraId="6C0EA655"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T-DAI in UL DCI: Bit-width can be increased (FFS: by how much), in UL DCI for all serving cells including a serving cell not configured with multi-PDSCH DCI</w:t>
            </w:r>
          </w:p>
          <w:p w14:paraId="090FEF36"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lastRenderedPageBreak/>
              <w:t xml:space="preserve">C-DAI/T-DAI in DL DCI and T-DAI in UL DCI shall be designed such that at most 3 consecutive DCI missing can be resolved, same as in Rel-15/16 NR. </w:t>
            </w:r>
          </w:p>
          <w:p w14:paraId="4358A67C"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increment of DAI field size</w:t>
            </w:r>
          </w:p>
          <w:p w14:paraId="3AF7C1E8"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whether/how to handle the case where different DCI formats (e.g., DCI format 1_0 and DCI format 1_1) have different field sizes for C-DAI/T-DAI</w:t>
            </w:r>
          </w:p>
          <w:p w14:paraId="4DD6B979"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HARQ-ACK codebook generation:</w:t>
            </w:r>
          </w:p>
          <w:p w14:paraId="419628C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depends on the number of scheduled PDSCHs.</w:t>
            </w:r>
          </w:p>
          <w:p w14:paraId="38A7419F"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ordering of the PDSCHs for DAI counting</w:t>
            </w:r>
          </w:p>
          <w:p w14:paraId="038D36C0"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FFS: </w:t>
            </w:r>
            <w:r w:rsidRPr="000B2B56">
              <w:rPr>
                <w:rFonts w:ascii="Times New Roman" w:hAnsi="Times New Roman" w:cs="Times New Roman"/>
                <w:snapToGrid w:val="0"/>
                <w:sz w:val="20"/>
                <w:szCs w:val="20"/>
                <w:lang w:eastAsia="ko-KR"/>
              </w:rPr>
              <w:t>time domain bundling of HARQ-ACK feedback, as per agreement in RAN1#104-e</w:t>
            </w:r>
          </w:p>
          <w:p w14:paraId="5B7A09E3" w14:textId="77777777" w:rsidR="000B2B56" w:rsidRPr="000B2B56" w:rsidRDefault="000B2B56" w:rsidP="00F32B20">
            <w:pPr>
              <w:pStyle w:val="af"/>
              <w:widowControl/>
              <w:numPr>
                <w:ilvl w:val="1"/>
                <w:numId w:val="39"/>
              </w:numPr>
              <w:spacing w:after="160"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p>
          <w:p w14:paraId="73DA34C2" w14:textId="77777777" w:rsidR="000B2B56" w:rsidRPr="000B2B56" w:rsidRDefault="000B2B56" w:rsidP="000B2B56">
            <w:pPr>
              <w:pStyle w:val="af"/>
              <w:spacing w:after="160" w:line="252" w:lineRule="auto"/>
              <w:ind w:firstLine="400"/>
              <w:contextualSpacing/>
              <w:rPr>
                <w:rFonts w:ascii="Times New Roman" w:hAnsi="Times New Roman" w:cs="Times New Roman"/>
                <w:sz w:val="20"/>
                <w:szCs w:val="20"/>
                <w:lang w:eastAsia="ko-KR"/>
              </w:rPr>
            </w:pPr>
          </w:p>
          <w:p w14:paraId="1526FAE1"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u w:val="single"/>
              </w:rPr>
            </w:pPr>
            <w:r w:rsidRPr="000B2B56">
              <w:rPr>
                <w:rFonts w:ascii="Times New Roman" w:eastAsia="Malgun Gothic" w:hAnsi="Times New Roman" w:cs="Times New Roman"/>
                <w:sz w:val="20"/>
                <w:szCs w:val="20"/>
                <w:u w:val="single"/>
              </w:rPr>
              <w:t>Conclusion:</w:t>
            </w:r>
          </w:p>
          <w:p w14:paraId="13733BB8" w14:textId="77777777" w:rsidR="000B2B56" w:rsidRPr="000B2B56" w:rsidRDefault="000B2B56" w:rsidP="000B2B56">
            <w:pPr>
              <w:pStyle w:val="af"/>
              <w:spacing w:after="160" w:line="256" w:lineRule="auto"/>
              <w:ind w:firstLine="400"/>
              <w:contextualSpacing/>
              <w:rPr>
                <w:rFonts w:ascii="Times New Roman" w:eastAsia="Malgun Gothic" w:hAnsi="Times New Roman" w:cs="Times New Roman"/>
                <w:sz w:val="20"/>
                <w:szCs w:val="20"/>
              </w:rPr>
            </w:pPr>
            <w:r w:rsidRPr="000B2B56">
              <w:rPr>
                <w:rFonts w:ascii="Times New Roman" w:eastAsia="Malgun Gothic" w:hAnsi="Times New Roman" w:cs="Times New Roman"/>
                <w:sz w:val="20"/>
                <w:szCs w:val="20"/>
              </w:rPr>
              <w:t>The following is observed for alternative 3 from prior agreement.</w:t>
            </w:r>
          </w:p>
          <w:p w14:paraId="46C6BB3D" w14:textId="77777777" w:rsidR="000B2B56" w:rsidRPr="000B2B56" w:rsidRDefault="000B2B56" w:rsidP="00F32B20">
            <w:pPr>
              <w:pStyle w:val="af"/>
              <w:widowControl/>
              <w:numPr>
                <w:ilvl w:val="0"/>
                <w:numId w:val="39"/>
              </w:numPr>
              <w:spacing w:after="160" w:line="252" w:lineRule="auto"/>
              <w:ind w:firstLineChars="0"/>
              <w:contextualSpacing/>
              <w:rPr>
                <w:rFonts w:ascii="Times New Roman" w:eastAsia="Calibri" w:hAnsi="Times New Roman" w:cs="Times New Roman"/>
                <w:sz w:val="20"/>
                <w:szCs w:val="20"/>
              </w:rPr>
            </w:pPr>
            <w:r w:rsidRPr="000B2B56">
              <w:rPr>
                <w:rFonts w:ascii="Times New Roman" w:hAnsi="Times New Roman" w:cs="Times New Roman"/>
                <w:sz w:val="20"/>
                <w:szCs w:val="20"/>
                <w:lang w:eastAsia="ko-KR"/>
              </w:rPr>
              <w:t>For Alt 3 (</w:t>
            </w:r>
            <w:r w:rsidRPr="000B2B56">
              <w:rPr>
                <w:rFonts w:ascii="Times New Roman" w:hAnsi="Times New Roman" w:cs="Times New Roman"/>
                <w:snapToGrid w:val="0"/>
                <w:sz w:val="20"/>
                <w:szCs w:val="20"/>
                <w:lang w:eastAsia="ko-KR"/>
              </w:rPr>
              <w:t xml:space="preserve">C-DAI/T-DAI is counted </w:t>
            </w:r>
            <w:r w:rsidRPr="000B2B56">
              <w:rPr>
                <w:rStyle w:val="normaltextrun"/>
                <w:rFonts w:ascii="Times New Roman" w:hAnsi="Times New Roman" w:cs="Times New Roman"/>
                <w:color w:val="000000"/>
                <w:sz w:val="20"/>
                <w:szCs w:val="20"/>
                <w:shd w:val="clear" w:color="auto" w:fill="FFFFFF"/>
              </w:rPr>
              <w:t>per M scheduled PDSCH(s), where M is configurable</w:t>
            </w:r>
            <w:r w:rsidRPr="000B2B56">
              <w:rPr>
                <w:rFonts w:ascii="Times New Roman" w:hAnsi="Times New Roman" w:cs="Times New Roman"/>
                <w:sz w:val="20"/>
                <w:szCs w:val="20"/>
                <w:lang w:eastAsia="ko-KR"/>
              </w:rPr>
              <w:t>) of generating type-2 HARQ-ACK codebook corresponding to DCI that can schedule multiple PDSCHs,</w:t>
            </w:r>
          </w:p>
          <w:p w14:paraId="5109F23E" w14:textId="77777777" w:rsidR="000B2B56" w:rsidRPr="000B2B56" w:rsidRDefault="000B2B56" w:rsidP="00F32B20">
            <w:pPr>
              <w:pStyle w:val="af"/>
              <w:widowControl/>
              <w:numPr>
                <w:ilvl w:val="1"/>
                <w:numId w:val="39"/>
              </w:numPr>
              <w:spacing w:line="252" w:lineRule="auto"/>
              <w:ind w:firstLineChars="0"/>
              <w:contextualSpacing/>
              <w:rPr>
                <w:rFonts w:ascii="Times New Roman" w:eastAsia="Times New Roman" w:hAnsi="Times New Roman" w:cs="Times New Roman"/>
                <w:sz w:val="20"/>
                <w:szCs w:val="20"/>
                <w:lang w:eastAsia="ko-KR"/>
              </w:rPr>
            </w:pPr>
            <w:r w:rsidRPr="000B2B56">
              <w:rPr>
                <w:rFonts w:ascii="Times New Roman" w:hAnsi="Times New Roman" w:cs="Times New Roman"/>
                <w:sz w:val="20"/>
                <w:szCs w:val="20"/>
                <w:lang w:eastAsia="ko-KR"/>
              </w:rPr>
              <w:t>If M equals to the maximum configured number of PDSCHs, Alt 3 is the same with Alt 1, if the same number of codebooks is assumed.</w:t>
            </w:r>
          </w:p>
          <w:p w14:paraId="059F219F"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Else if M equals to 1, Alt 3 is the same with Alt 2.</w:t>
            </w:r>
          </w:p>
          <w:p w14:paraId="44D99638"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 xml:space="preserve">Otherwise (i.e., 1&lt;M&lt;the maximum configured number of PDSCHs), Alt 3 is </w:t>
            </w:r>
            <w:proofErr w:type="gramStart"/>
            <w:r w:rsidRPr="000B2B56">
              <w:rPr>
                <w:rFonts w:ascii="Times New Roman" w:hAnsi="Times New Roman" w:cs="Times New Roman"/>
                <w:sz w:val="20"/>
                <w:szCs w:val="20"/>
                <w:lang w:eastAsia="ko-KR"/>
              </w:rPr>
              <w:t>similar to</w:t>
            </w:r>
            <w:proofErr w:type="gramEnd"/>
            <w:r w:rsidRPr="000B2B56">
              <w:rPr>
                <w:rFonts w:ascii="Times New Roman" w:hAnsi="Times New Roman" w:cs="Times New Roman"/>
                <w:sz w:val="20"/>
                <w:szCs w:val="20"/>
                <w:lang w:eastAsia="ko-KR"/>
              </w:rPr>
              <w:t xml:space="preserve"> Alt 2, except that</w:t>
            </w:r>
          </w:p>
          <w:p w14:paraId="6A64CACB"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The number of HARQ-ACK bits corresponding to each DAI increases by M times.</w:t>
            </w:r>
          </w:p>
          <w:p w14:paraId="37C4AF87"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NACK bits may be padded if the number of scheduled PDSCHs is not an integer multiple of M.</w:t>
            </w:r>
          </w:p>
          <w:p w14:paraId="0F8EA975"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details on DAI field size</w:t>
            </w:r>
          </w:p>
          <w:p w14:paraId="6F07B80E" w14:textId="77777777" w:rsidR="000B2B56" w:rsidRPr="000B2B56" w:rsidRDefault="000B2B56" w:rsidP="00F32B20">
            <w:pPr>
              <w:pStyle w:val="af"/>
              <w:widowControl/>
              <w:numPr>
                <w:ilvl w:val="2"/>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FFS: whether single codebook or separate sub-codebooks is(are) generated when multi-PDSCH DCI is configured for a serving cell</w:t>
            </w:r>
          </w:p>
          <w:p w14:paraId="162CE707" w14:textId="77777777" w:rsidR="000B2B56" w:rsidRPr="000B2B56" w:rsidRDefault="000B2B56" w:rsidP="00F32B20">
            <w:pPr>
              <w:pStyle w:val="af"/>
              <w:widowControl/>
              <w:numPr>
                <w:ilvl w:val="1"/>
                <w:numId w:val="39"/>
              </w:numPr>
              <w:spacing w:line="252" w:lineRule="auto"/>
              <w:ind w:firstLineChars="0"/>
              <w:contextualSpacing/>
              <w:rPr>
                <w:rFonts w:ascii="Times New Roman" w:hAnsi="Times New Roman" w:cs="Times New Roman"/>
                <w:sz w:val="20"/>
                <w:szCs w:val="20"/>
                <w:lang w:eastAsia="ko-KR"/>
              </w:rPr>
            </w:pPr>
            <w:r w:rsidRPr="000B2B56">
              <w:rPr>
                <w:rFonts w:ascii="Times New Roman" w:hAnsi="Times New Roman" w:cs="Times New Roman"/>
                <w:sz w:val="20"/>
                <w:szCs w:val="20"/>
                <w:lang w:eastAsia="ko-KR"/>
              </w:rPr>
              <w:t>In addition, new RRC parameter to configure M needs to be introduced.</w:t>
            </w:r>
          </w:p>
          <w:p w14:paraId="4B38814D" w14:textId="185A76F6" w:rsidR="00505853" w:rsidRPr="000B2B56" w:rsidRDefault="000B2B56" w:rsidP="00F32B20">
            <w:pPr>
              <w:pStyle w:val="af"/>
              <w:widowControl/>
              <w:numPr>
                <w:ilvl w:val="1"/>
                <w:numId w:val="39"/>
              </w:numPr>
              <w:spacing w:after="160" w:line="252" w:lineRule="auto"/>
              <w:ind w:firstLineChars="0"/>
              <w:contextualSpacing/>
              <w:rPr>
                <w:rFonts w:ascii="Times New Roman" w:hAnsi="Times New Roman"/>
                <w:lang w:eastAsia="ko-KR"/>
              </w:rPr>
            </w:pPr>
            <w:r w:rsidRPr="000B2B56">
              <w:rPr>
                <w:rFonts w:ascii="Times New Roman" w:hAnsi="Times New Roman" w:cs="Times New Roman"/>
                <w:sz w:val="20"/>
                <w:szCs w:val="20"/>
                <w:lang w:eastAsia="ko-KR"/>
              </w:rPr>
              <w:t>Note that multi-PDSCH DCI refers to a DL DCI where at least one entry of the TDRA table allows scheduling more than one PDSCH</w:t>
            </w:r>
            <w:bookmarkEnd w:id="3"/>
          </w:p>
        </w:tc>
      </w:tr>
    </w:tbl>
    <w:p w14:paraId="53BDB333" w14:textId="77777777" w:rsidR="00C3352A" w:rsidRPr="00C3352A" w:rsidRDefault="00C3352A" w:rsidP="00C3352A"/>
    <w:p w14:paraId="01576058" w14:textId="2E14B050" w:rsidR="00661C7F" w:rsidRPr="00CB3500" w:rsidRDefault="00661C7F" w:rsidP="00661C7F">
      <w:pPr>
        <w:pStyle w:val="1"/>
        <w:rPr>
          <w:b/>
          <w:snapToGrid w:val="0"/>
        </w:rPr>
      </w:pPr>
      <w:r w:rsidRPr="00CB3500">
        <w:rPr>
          <w:b/>
          <w:snapToGrid w:val="0"/>
        </w:rPr>
        <w:t>References</w:t>
      </w:r>
      <w:bookmarkEnd w:id="0"/>
    </w:p>
    <w:p w14:paraId="4FD851B2" w14:textId="6FFCA92A" w:rsidR="00066DB1" w:rsidRDefault="007A1D57" w:rsidP="007A1D57">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4AF29F27" w14:textId="02988195" w:rsidR="00C3352A" w:rsidRDefault="00C3352A" w:rsidP="00A11C5C">
      <w:pPr>
        <w:pStyle w:val="af"/>
        <w:numPr>
          <w:ilvl w:val="0"/>
          <w:numId w:val="33"/>
        </w:numPr>
        <w:ind w:firstLineChars="0"/>
        <w:rPr>
          <w:rFonts w:ascii="Times New Roman" w:eastAsia="宋体" w:hAnsi="Times New Roman" w:cs="Times New Roman"/>
          <w:kern w:val="0"/>
          <w:sz w:val="24"/>
        </w:rPr>
      </w:pPr>
      <w:r w:rsidRPr="00C3352A">
        <w:rPr>
          <w:rFonts w:ascii="Times New Roman" w:eastAsia="宋体" w:hAnsi="Times New Roman" w:cs="Times New Roman"/>
          <w:kern w:val="0"/>
          <w:sz w:val="24"/>
        </w:rPr>
        <w:t>Draft Report of 3GPP TSG RAN WG1 #104-e v0.3.0</w:t>
      </w:r>
      <w:r>
        <w:rPr>
          <w:rFonts w:ascii="Times New Roman" w:eastAsia="宋体" w:hAnsi="Times New Roman" w:cs="Times New Roman"/>
          <w:kern w:val="0"/>
          <w:sz w:val="24"/>
        </w:rPr>
        <w:t xml:space="preserve">, </w:t>
      </w:r>
      <w:r w:rsidRPr="00C3352A">
        <w:rPr>
          <w:rFonts w:ascii="Times New Roman" w:eastAsia="宋体" w:hAnsi="Times New Roman" w:cs="Times New Roman"/>
          <w:kern w:val="0"/>
          <w:sz w:val="24"/>
        </w:rPr>
        <w:t>Online meeting, 25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January - 5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February 2021)</w:t>
      </w:r>
    </w:p>
    <w:p w14:paraId="33667BD2" w14:textId="77777777" w:rsidR="00505853" w:rsidRPr="008E701F" w:rsidRDefault="00505853" w:rsidP="00505853">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lastRenderedPageBreak/>
        <w:t>Draft Report of 3GPP TSG RAN WG1 #104bis-e v0.2.0, online meeting, 12</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- 20</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April 2021</w:t>
      </w:r>
    </w:p>
    <w:p w14:paraId="2FAFD1A6" w14:textId="77777777" w:rsidR="00505853" w:rsidRPr="00505853" w:rsidRDefault="00505853" w:rsidP="00505853">
      <w:pPr>
        <w:rPr>
          <w:rFonts w:ascii="Times New Roman" w:eastAsia="宋体" w:hAnsi="Times New Roman" w:cs="Times New Roman"/>
          <w:kern w:val="0"/>
          <w:sz w:val="24"/>
        </w:rPr>
      </w:pPr>
    </w:p>
    <w:sectPr w:rsidR="00505853" w:rsidRPr="00505853"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E39B7" w14:textId="77777777" w:rsidR="00F32B20" w:rsidRDefault="00F32B20" w:rsidP="00DE233D">
      <w:r>
        <w:separator/>
      </w:r>
    </w:p>
  </w:endnote>
  <w:endnote w:type="continuationSeparator" w:id="0">
    <w:p w14:paraId="7E39BF8A" w14:textId="77777777" w:rsidR="00F32B20" w:rsidRDefault="00F32B2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6441" w14:textId="77777777" w:rsidR="00F32B20" w:rsidRDefault="00F32B20" w:rsidP="00DE233D">
      <w:r>
        <w:separator/>
      </w:r>
    </w:p>
  </w:footnote>
  <w:footnote w:type="continuationSeparator" w:id="0">
    <w:p w14:paraId="380279ED" w14:textId="77777777" w:rsidR="00F32B20" w:rsidRDefault="00F32B20"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B061AE"/>
    <w:multiLevelType w:val="hybridMultilevel"/>
    <w:tmpl w:val="14B817D8"/>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86679F"/>
    <w:multiLevelType w:val="hybridMultilevel"/>
    <w:tmpl w:val="10BC6272"/>
    <w:lvl w:ilvl="0" w:tplc="4D3678F6">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9B16AF3"/>
    <w:multiLevelType w:val="hybridMultilevel"/>
    <w:tmpl w:val="3010542A"/>
    <w:lvl w:ilvl="0" w:tplc="BF8AA6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10"/>
  </w:num>
  <w:num w:numId="4">
    <w:abstractNumId w:val="19"/>
  </w:num>
  <w:num w:numId="5">
    <w:abstractNumId w:val="12"/>
  </w:num>
  <w:num w:numId="6">
    <w:abstractNumId w:val="13"/>
  </w:num>
  <w:num w:numId="7">
    <w:abstractNumId w:val="1"/>
  </w:num>
  <w:num w:numId="8">
    <w:abstractNumId w:val="3"/>
  </w:num>
  <w:num w:numId="9">
    <w:abstractNumId w:val="32"/>
  </w:num>
  <w:num w:numId="10">
    <w:abstractNumId w:val="8"/>
  </w:num>
  <w:num w:numId="11">
    <w:abstractNumId w:val="27"/>
  </w:num>
  <w:num w:numId="12">
    <w:abstractNumId w:val="0"/>
  </w:num>
  <w:num w:numId="13">
    <w:abstractNumId w:val="25"/>
  </w:num>
  <w:num w:numId="14">
    <w:abstractNumId w:val="26"/>
  </w:num>
  <w:num w:numId="15">
    <w:abstractNumId w:val="22"/>
  </w:num>
  <w:num w:numId="16">
    <w:abstractNumId w:val="36"/>
  </w:num>
  <w:num w:numId="17">
    <w:abstractNumId w:val="23"/>
  </w:num>
  <w:num w:numId="18">
    <w:abstractNumId w:val="20"/>
  </w:num>
  <w:num w:numId="19">
    <w:abstractNumId w:val="33"/>
  </w:num>
  <w:num w:numId="20">
    <w:abstractNumId w:val="15"/>
  </w:num>
  <w:num w:numId="21">
    <w:abstractNumId w:val="11"/>
  </w:num>
  <w:num w:numId="22">
    <w:abstractNumId w:val="7"/>
  </w:num>
  <w:num w:numId="23">
    <w:abstractNumId w:val="24"/>
  </w:num>
  <w:num w:numId="24">
    <w:abstractNumId w:val="35"/>
  </w:num>
  <w:num w:numId="25">
    <w:abstractNumId w:val="30"/>
  </w:num>
  <w:num w:numId="26">
    <w:abstractNumId w:val="5"/>
  </w:num>
  <w:num w:numId="27">
    <w:abstractNumId w:val="37"/>
  </w:num>
  <w:num w:numId="28">
    <w:abstractNumId w:val="9"/>
  </w:num>
  <w:num w:numId="29">
    <w:abstractNumId w:val="31"/>
  </w:num>
  <w:num w:numId="30">
    <w:abstractNumId w:val="6"/>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7"/>
  </w:num>
  <w:num w:numId="35">
    <w:abstractNumId w:val="2"/>
  </w:num>
  <w:num w:numId="36">
    <w:abstractNumId w:val="21"/>
  </w:num>
  <w:num w:numId="37">
    <w:abstractNumId w:val="18"/>
  </w:num>
  <w:num w:numId="38">
    <w:abstractNumId w:val="29"/>
  </w:num>
  <w:num w:numId="39">
    <w:abstractNumId w:val="17"/>
    <w:lvlOverride w:ilvl="0"/>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21707"/>
    <w:rsid w:val="00021DCB"/>
    <w:rsid w:val="000244D5"/>
    <w:rsid w:val="00031F81"/>
    <w:rsid w:val="000330B9"/>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168B"/>
    <w:rsid w:val="00082220"/>
    <w:rsid w:val="00083E46"/>
    <w:rsid w:val="0008642F"/>
    <w:rsid w:val="00091496"/>
    <w:rsid w:val="000940FD"/>
    <w:rsid w:val="00095A0C"/>
    <w:rsid w:val="00096A9C"/>
    <w:rsid w:val="000A5724"/>
    <w:rsid w:val="000A6C5F"/>
    <w:rsid w:val="000B2B33"/>
    <w:rsid w:val="000B2B56"/>
    <w:rsid w:val="000B470B"/>
    <w:rsid w:val="000B4931"/>
    <w:rsid w:val="000B59AC"/>
    <w:rsid w:val="000B6EE7"/>
    <w:rsid w:val="000C39CA"/>
    <w:rsid w:val="000C49D5"/>
    <w:rsid w:val="000C677A"/>
    <w:rsid w:val="000D02B2"/>
    <w:rsid w:val="000D0C9D"/>
    <w:rsid w:val="000D2325"/>
    <w:rsid w:val="000D5B87"/>
    <w:rsid w:val="000E17EB"/>
    <w:rsid w:val="000E1CF9"/>
    <w:rsid w:val="000E39D5"/>
    <w:rsid w:val="000E449B"/>
    <w:rsid w:val="000E5AD9"/>
    <w:rsid w:val="000F7FE9"/>
    <w:rsid w:val="00101D42"/>
    <w:rsid w:val="00103EBD"/>
    <w:rsid w:val="00106F08"/>
    <w:rsid w:val="00107A19"/>
    <w:rsid w:val="00110654"/>
    <w:rsid w:val="00110D84"/>
    <w:rsid w:val="00115416"/>
    <w:rsid w:val="001249AC"/>
    <w:rsid w:val="00124D8C"/>
    <w:rsid w:val="0012506D"/>
    <w:rsid w:val="00125B7F"/>
    <w:rsid w:val="001301CC"/>
    <w:rsid w:val="00132FFD"/>
    <w:rsid w:val="00141C1F"/>
    <w:rsid w:val="00146C05"/>
    <w:rsid w:val="00153F66"/>
    <w:rsid w:val="00155AB4"/>
    <w:rsid w:val="0016065C"/>
    <w:rsid w:val="0016137A"/>
    <w:rsid w:val="001624D9"/>
    <w:rsid w:val="00162B94"/>
    <w:rsid w:val="0016652D"/>
    <w:rsid w:val="00166E61"/>
    <w:rsid w:val="00173406"/>
    <w:rsid w:val="00174E92"/>
    <w:rsid w:val="001811E0"/>
    <w:rsid w:val="001824A5"/>
    <w:rsid w:val="001860B1"/>
    <w:rsid w:val="0019130F"/>
    <w:rsid w:val="0019187F"/>
    <w:rsid w:val="00196DB6"/>
    <w:rsid w:val="001A159B"/>
    <w:rsid w:val="001A1B10"/>
    <w:rsid w:val="001A4907"/>
    <w:rsid w:val="001A5AE7"/>
    <w:rsid w:val="001A6F5D"/>
    <w:rsid w:val="001B2D46"/>
    <w:rsid w:val="001B2D9E"/>
    <w:rsid w:val="001C1BF3"/>
    <w:rsid w:val="001C2CB1"/>
    <w:rsid w:val="001C7B46"/>
    <w:rsid w:val="001D0AA3"/>
    <w:rsid w:val="001D0B6C"/>
    <w:rsid w:val="001D0F00"/>
    <w:rsid w:val="001D33A4"/>
    <w:rsid w:val="001D38AE"/>
    <w:rsid w:val="001D55FD"/>
    <w:rsid w:val="001D6247"/>
    <w:rsid w:val="001E17F6"/>
    <w:rsid w:val="001E3E76"/>
    <w:rsid w:val="001E5A48"/>
    <w:rsid w:val="001F12DA"/>
    <w:rsid w:val="001F4AC0"/>
    <w:rsid w:val="001F6E9E"/>
    <w:rsid w:val="0020018C"/>
    <w:rsid w:val="00200D78"/>
    <w:rsid w:val="00206776"/>
    <w:rsid w:val="002104E8"/>
    <w:rsid w:val="00213FA8"/>
    <w:rsid w:val="00214AD9"/>
    <w:rsid w:val="00221804"/>
    <w:rsid w:val="002242AD"/>
    <w:rsid w:val="002252E1"/>
    <w:rsid w:val="0022621D"/>
    <w:rsid w:val="00226461"/>
    <w:rsid w:val="00230B51"/>
    <w:rsid w:val="00232567"/>
    <w:rsid w:val="0023310D"/>
    <w:rsid w:val="002424CD"/>
    <w:rsid w:val="00252F36"/>
    <w:rsid w:val="00260F04"/>
    <w:rsid w:val="00261350"/>
    <w:rsid w:val="00261D96"/>
    <w:rsid w:val="002622DA"/>
    <w:rsid w:val="00263213"/>
    <w:rsid w:val="002644A1"/>
    <w:rsid w:val="0027206B"/>
    <w:rsid w:val="002739C3"/>
    <w:rsid w:val="002752DF"/>
    <w:rsid w:val="002778D0"/>
    <w:rsid w:val="002831CB"/>
    <w:rsid w:val="00290E01"/>
    <w:rsid w:val="00295BBD"/>
    <w:rsid w:val="002C03EE"/>
    <w:rsid w:val="002C58AC"/>
    <w:rsid w:val="002C6774"/>
    <w:rsid w:val="002C7266"/>
    <w:rsid w:val="002D0947"/>
    <w:rsid w:val="002D1333"/>
    <w:rsid w:val="002D5560"/>
    <w:rsid w:val="002D7C09"/>
    <w:rsid w:val="002E079B"/>
    <w:rsid w:val="002E3DCF"/>
    <w:rsid w:val="002E61E6"/>
    <w:rsid w:val="002F3D4C"/>
    <w:rsid w:val="002F5E97"/>
    <w:rsid w:val="002F78EF"/>
    <w:rsid w:val="002F7ED2"/>
    <w:rsid w:val="00304B0F"/>
    <w:rsid w:val="00307BF7"/>
    <w:rsid w:val="003108A6"/>
    <w:rsid w:val="00310F85"/>
    <w:rsid w:val="00311C94"/>
    <w:rsid w:val="003125C5"/>
    <w:rsid w:val="00312B96"/>
    <w:rsid w:val="003154C2"/>
    <w:rsid w:val="00316A8A"/>
    <w:rsid w:val="00317C91"/>
    <w:rsid w:val="003220BC"/>
    <w:rsid w:val="003255D4"/>
    <w:rsid w:val="00327324"/>
    <w:rsid w:val="00330C64"/>
    <w:rsid w:val="00330FE1"/>
    <w:rsid w:val="003334EF"/>
    <w:rsid w:val="00333AA7"/>
    <w:rsid w:val="00337FBB"/>
    <w:rsid w:val="003414B9"/>
    <w:rsid w:val="003419B2"/>
    <w:rsid w:val="003431B2"/>
    <w:rsid w:val="00343267"/>
    <w:rsid w:val="00351893"/>
    <w:rsid w:val="003553F9"/>
    <w:rsid w:val="00355BCF"/>
    <w:rsid w:val="003630BF"/>
    <w:rsid w:val="00363E14"/>
    <w:rsid w:val="00364541"/>
    <w:rsid w:val="00364BC3"/>
    <w:rsid w:val="00365E6E"/>
    <w:rsid w:val="00366390"/>
    <w:rsid w:val="003668A8"/>
    <w:rsid w:val="00373F7D"/>
    <w:rsid w:val="0038383A"/>
    <w:rsid w:val="003854C1"/>
    <w:rsid w:val="00386D4C"/>
    <w:rsid w:val="0038781D"/>
    <w:rsid w:val="00391DA7"/>
    <w:rsid w:val="00393925"/>
    <w:rsid w:val="003958AD"/>
    <w:rsid w:val="00395D7F"/>
    <w:rsid w:val="003971B9"/>
    <w:rsid w:val="003975AE"/>
    <w:rsid w:val="003A0835"/>
    <w:rsid w:val="003A6DBF"/>
    <w:rsid w:val="003B0F19"/>
    <w:rsid w:val="003B0FED"/>
    <w:rsid w:val="003B574B"/>
    <w:rsid w:val="003B6711"/>
    <w:rsid w:val="003C4B8F"/>
    <w:rsid w:val="003C51C9"/>
    <w:rsid w:val="003C5855"/>
    <w:rsid w:val="003D0F71"/>
    <w:rsid w:val="003D1C02"/>
    <w:rsid w:val="003D1EEF"/>
    <w:rsid w:val="003D1F0D"/>
    <w:rsid w:val="003D6F6B"/>
    <w:rsid w:val="003E1B21"/>
    <w:rsid w:val="003E3645"/>
    <w:rsid w:val="003E4933"/>
    <w:rsid w:val="003E50AC"/>
    <w:rsid w:val="003E66D0"/>
    <w:rsid w:val="003E77FA"/>
    <w:rsid w:val="004012B0"/>
    <w:rsid w:val="00403D1E"/>
    <w:rsid w:val="00403F15"/>
    <w:rsid w:val="00407B7D"/>
    <w:rsid w:val="004106CA"/>
    <w:rsid w:val="00420FCA"/>
    <w:rsid w:val="004214D0"/>
    <w:rsid w:val="00422BA6"/>
    <w:rsid w:val="00422D14"/>
    <w:rsid w:val="00427622"/>
    <w:rsid w:val="00432453"/>
    <w:rsid w:val="00433D9E"/>
    <w:rsid w:val="00434C9B"/>
    <w:rsid w:val="004350F6"/>
    <w:rsid w:val="004408FB"/>
    <w:rsid w:val="0044272F"/>
    <w:rsid w:val="00444DD5"/>
    <w:rsid w:val="00450F46"/>
    <w:rsid w:val="00450FB5"/>
    <w:rsid w:val="00456238"/>
    <w:rsid w:val="0045797C"/>
    <w:rsid w:val="0046026F"/>
    <w:rsid w:val="00465954"/>
    <w:rsid w:val="004677E9"/>
    <w:rsid w:val="00467E09"/>
    <w:rsid w:val="00470EDE"/>
    <w:rsid w:val="00471CF7"/>
    <w:rsid w:val="00473141"/>
    <w:rsid w:val="00473DDB"/>
    <w:rsid w:val="00476229"/>
    <w:rsid w:val="00476CE8"/>
    <w:rsid w:val="004771EA"/>
    <w:rsid w:val="00481D81"/>
    <w:rsid w:val="00481E22"/>
    <w:rsid w:val="0048705F"/>
    <w:rsid w:val="0048749C"/>
    <w:rsid w:val="0049109D"/>
    <w:rsid w:val="00493068"/>
    <w:rsid w:val="00493B61"/>
    <w:rsid w:val="00497479"/>
    <w:rsid w:val="00497D43"/>
    <w:rsid w:val="004A26D6"/>
    <w:rsid w:val="004A63C6"/>
    <w:rsid w:val="004A7AE0"/>
    <w:rsid w:val="004B21A3"/>
    <w:rsid w:val="004B2CD2"/>
    <w:rsid w:val="004B544B"/>
    <w:rsid w:val="004B7373"/>
    <w:rsid w:val="004B777F"/>
    <w:rsid w:val="004C1005"/>
    <w:rsid w:val="004C1CC5"/>
    <w:rsid w:val="004C3E8C"/>
    <w:rsid w:val="004C4603"/>
    <w:rsid w:val="004C57EE"/>
    <w:rsid w:val="004C737B"/>
    <w:rsid w:val="004C7E96"/>
    <w:rsid w:val="004D27F7"/>
    <w:rsid w:val="004D4398"/>
    <w:rsid w:val="004D48A7"/>
    <w:rsid w:val="004D4EEE"/>
    <w:rsid w:val="004D5B28"/>
    <w:rsid w:val="004D60FF"/>
    <w:rsid w:val="004E07E8"/>
    <w:rsid w:val="004E0852"/>
    <w:rsid w:val="004E3B74"/>
    <w:rsid w:val="004E57F4"/>
    <w:rsid w:val="004E59BC"/>
    <w:rsid w:val="004E60C6"/>
    <w:rsid w:val="004E7A16"/>
    <w:rsid w:val="004F64EF"/>
    <w:rsid w:val="004F783F"/>
    <w:rsid w:val="00505853"/>
    <w:rsid w:val="005122A0"/>
    <w:rsid w:val="005145D0"/>
    <w:rsid w:val="00514CFE"/>
    <w:rsid w:val="005156F8"/>
    <w:rsid w:val="005173BA"/>
    <w:rsid w:val="005210DD"/>
    <w:rsid w:val="00526B69"/>
    <w:rsid w:val="00531474"/>
    <w:rsid w:val="00531B12"/>
    <w:rsid w:val="00543127"/>
    <w:rsid w:val="00546529"/>
    <w:rsid w:val="0054713B"/>
    <w:rsid w:val="005471EF"/>
    <w:rsid w:val="005523F1"/>
    <w:rsid w:val="005573D1"/>
    <w:rsid w:val="005625A8"/>
    <w:rsid w:val="00564FE0"/>
    <w:rsid w:val="00570B10"/>
    <w:rsid w:val="00572297"/>
    <w:rsid w:val="00572A29"/>
    <w:rsid w:val="005741B9"/>
    <w:rsid w:val="00577413"/>
    <w:rsid w:val="00577C2D"/>
    <w:rsid w:val="005808CB"/>
    <w:rsid w:val="00580E5A"/>
    <w:rsid w:val="00582E8E"/>
    <w:rsid w:val="00592053"/>
    <w:rsid w:val="0059597E"/>
    <w:rsid w:val="005960DD"/>
    <w:rsid w:val="005A167B"/>
    <w:rsid w:val="005A71FF"/>
    <w:rsid w:val="005B3788"/>
    <w:rsid w:val="005B4D7F"/>
    <w:rsid w:val="005C0885"/>
    <w:rsid w:val="005C1CB3"/>
    <w:rsid w:val="005C40F2"/>
    <w:rsid w:val="005C524D"/>
    <w:rsid w:val="005C64E8"/>
    <w:rsid w:val="005D7AD6"/>
    <w:rsid w:val="005E2045"/>
    <w:rsid w:val="005E25CB"/>
    <w:rsid w:val="005E4CD9"/>
    <w:rsid w:val="005E5998"/>
    <w:rsid w:val="005E5D6A"/>
    <w:rsid w:val="005F56AA"/>
    <w:rsid w:val="005F7EAE"/>
    <w:rsid w:val="0060051B"/>
    <w:rsid w:val="006062BE"/>
    <w:rsid w:val="00607ABF"/>
    <w:rsid w:val="00607F9C"/>
    <w:rsid w:val="006154EB"/>
    <w:rsid w:val="00615D6A"/>
    <w:rsid w:val="006164FF"/>
    <w:rsid w:val="00616D4B"/>
    <w:rsid w:val="00617CF4"/>
    <w:rsid w:val="0062029C"/>
    <w:rsid w:val="00622F6D"/>
    <w:rsid w:val="00623FE9"/>
    <w:rsid w:val="00627166"/>
    <w:rsid w:val="00627CFD"/>
    <w:rsid w:val="00637922"/>
    <w:rsid w:val="006508A9"/>
    <w:rsid w:val="00650CBA"/>
    <w:rsid w:val="0065102D"/>
    <w:rsid w:val="00652895"/>
    <w:rsid w:val="00652FB2"/>
    <w:rsid w:val="00654C61"/>
    <w:rsid w:val="00660240"/>
    <w:rsid w:val="006604D6"/>
    <w:rsid w:val="00661C7F"/>
    <w:rsid w:val="006631F5"/>
    <w:rsid w:val="0066420C"/>
    <w:rsid w:val="006642EC"/>
    <w:rsid w:val="00664AA5"/>
    <w:rsid w:val="00665175"/>
    <w:rsid w:val="00665DBF"/>
    <w:rsid w:val="00665DD4"/>
    <w:rsid w:val="00673F39"/>
    <w:rsid w:val="006751C0"/>
    <w:rsid w:val="006756E0"/>
    <w:rsid w:val="006764B4"/>
    <w:rsid w:val="0067654F"/>
    <w:rsid w:val="00677A78"/>
    <w:rsid w:val="00681580"/>
    <w:rsid w:val="0068168F"/>
    <w:rsid w:val="00682B2D"/>
    <w:rsid w:val="0068481B"/>
    <w:rsid w:val="00690417"/>
    <w:rsid w:val="006923CF"/>
    <w:rsid w:val="006A3707"/>
    <w:rsid w:val="006A3F66"/>
    <w:rsid w:val="006A77CB"/>
    <w:rsid w:val="006B01F6"/>
    <w:rsid w:val="006B2EB1"/>
    <w:rsid w:val="006B3A05"/>
    <w:rsid w:val="006B424C"/>
    <w:rsid w:val="006B4A4A"/>
    <w:rsid w:val="006B4F39"/>
    <w:rsid w:val="006B6B56"/>
    <w:rsid w:val="006B7B40"/>
    <w:rsid w:val="006C2631"/>
    <w:rsid w:val="006C2C79"/>
    <w:rsid w:val="006C3638"/>
    <w:rsid w:val="006C465F"/>
    <w:rsid w:val="006C4E9E"/>
    <w:rsid w:val="006C5DCB"/>
    <w:rsid w:val="006C6B12"/>
    <w:rsid w:val="006D0891"/>
    <w:rsid w:val="006D2236"/>
    <w:rsid w:val="006D7814"/>
    <w:rsid w:val="006E14E8"/>
    <w:rsid w:val="006E435A"/>
    <w:rsid w:val="006F541A"/>
    <w:rsid w:val="006F6A70"/>
    <w:rsid w:val="006F7FBA"/>
    <w:rsid w:val="007022E7"/>
    <w:rsid w:val="00703196"/>
    <w:rsid w:val="007044D9"/>
    <w:rsid w:val="00706BD5"/>
    <w:rsid w:val="00716B06"/>
    <w:rsid w:val="00721324"/>
    <w:rsid w:val="007216E0"/>
    <w:rsid w:val="00730914"/>
    <w:rsid w:val="0073187D"/>
    <w:rsid w:val="0073645F"/>
    <w:rsid w:val="0073734D"/>
    <w:rsid w:val="007428DF"/>
    <w:rsid w:val="00743510"/>
    <w:rsid w:val="007460B8"/>
    <w:rsid w:val="00753E61"/>
    <w:rsid w:val="00755F8B"/>
    <w:rsid w:val="00757E69"/>
    <w:rsid w:val="00762335"/>
    <w:rsid w:val="007625E2"/>
    <w:rsid w:val="00764C56"/>
    <w:rsid w:val="00767E09"/>
    <w:rsid w:val="00772ED8"/>
    <w:rsid w:val="00777796"/>
    <w:rsid w:val="007807D0"/>
    <w:rsid w:val="00782E92"/>
    <w:rsid w:val="00783BDE"/>
    <w:rsid w:val="00793C84"/>
    <w:rsid w:val="00796899"/>
    <w:rsid w:val="00796D3D"/>
    <w:rsid w:val="00797039"/>
    <w:rsid w:val="0079745E"/>
    <w:rsid w:val="007A1D57"/>
    <w:rsid w:val="007A3BE6"/>
    <w:rsid w:val="007B2987"/>
    <w:rsid w:val="007B4479"/>
    <w:rsid w:val="007B5373"/>
    <w:rsid w:val="007B6BA6"/>
    <w:rsid w:val="007B74F0"/>
    <w:rsid w:val="007C0813"/>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5DE7"/>
    <w:rsid w:val="00800510"/>
    <w:rsid w:val="00802B4C"/>
    <w:rsid w:val="00803A73"/>
    <w:rsid w:val="00804551"/>
    <w:rsid w:val="00806B3B"/>
    <w:rsid w:val="008076BB"/>
    <w:rsid w:val="00811AA3"/>
    <w:rsid w:val="00812EFF"/>
    <w:rsid w:val="00813D80"/>
    <w:rsid w:val="00814317"/>
    <w:rsid w:val="008158E4"/>
    <w:rsid w:val="00816DED"/>
    <w:rsid w:val="00817092"/>
    <w:rsid w:val="00821DE9"/>
    <w:rsid w:val="00822362"/>
    <w:rsid w:val="00824667"/>
    <w:rsid w:val="00825438"/>
    <w:rsid w:val="008266F7"/>
    <w:rsid w:val="00832E1F"/>
    <w:rsid w:val="00835CED"/>
    <w:rsid w:val="00837D7C"/>
    <w:rsid w:val="00841F61"/>
    <w:rsid w:val="00845201"/>
    <w:rsid w:val="008460A4"/>
    <w:rsid w:val="00846C98"/>
    <w:rsid w:val="00847A17"/>
    <w:rsid w:val="00852AD7"/>
    <w:rsid w:val="00854F10"/>
    <w:rsid w:val="00855042"/>
    <w:rsid w:val="00857492"/>
    <w:rsid w:val="008607A6"/>
    <w:rsid w:val="0086217A"/>
    <w:rsid w:val="00864A83"/>
    <w:rsid w:val="00866588"/>
    <w:rsid w:val="008701C5"/>
    <w:rsid w:val="00871423"/>
    <w:rsid w:val="008733AA"/>
    <w:rsid w:val="00873B8E"/>
    <w:rsid w:val="008754C1"/>
    <w:rsid w:val="00876CE4"/>
    <w:rsid w:val="00884644"/>
    <w:rsid w:val="00894032"/>
    <w:rsid w:val="008973BD"/>
    <w:rsid w:val="008A30FA"/>
    <w:rsid w:val="008A5B77"/>
    <w:rsid w:val="008B0022"/>
    <w:rsid w:val="008B3FCF"/>
    <w:rsid w:val="008B57F6"/>
    <w:rsid w:val="008C0D6B"/>
    <w:rsid w:val="008C0F54"/>
    <w:rsid w:val="008C4D68"/>
    <w:rsid w:val="008C75DE"/>
    <w:rsid w:val="008D3E52"/>
    <w:rsid w:val="008D3F4C"/>
    <w:rsid w:val="008D6C6F"/>
    <w:rsid w:val="008E28DC"/>
    <w:rsid w:val="008E2A9B"/>
    <w:rsid w:val="008E5BC3"/>
    <w:rsid w:val="008E6713"/>
    <w:rsid w:val="008F08AA"/>
    <w:rsid w:val="008F0E58"/>
    <w:rsid w:val="00901E86"/>
    <w:rsid w:val="00903306"/>
    <w:rsid w:val="00906132"/>
    <w:rsid w:val="0090671C"/>
    <w:rsid w:val="00907392"/>
    <w:rsid w:val="00910738"/>
    <w:rsid w:val="00911F40"/>
    <w:rsid w:val="00912293"/>
    <w:rsid w:val="009155F6"/>
    <w:rsid w:val="009170CA"/>
    <w:rsid w:val="009206B9"/>
    <w:rsid w:val="00924732"/>
    <w:rsid w:val="00924997"/>
    <w:rsid w:val="009259CB"/>
    <w:rsid w:val="009267EB"/>
    <w:rsid w:val="00926CDC"/>
    <w:rsid w:val="0093032D"/>
    <w:rsid w:val="009342DE"/>
    <w:rsid w:val="009430FA"/>
    <w:rsid w:val="00946F7B"/>
    <w:rsid w:val="009553C6"/>
    <w:rsid w:val="00955D51"/>
    <w:rsid w:val="00957C37"/>
    <w:rsid w:val="00963D37"/>
    <w:rsid w:val="00964A48"/>
    <w:rsid w:val="00964D6E"/>
    <w:rsid w:val="00966250"/>
    <w:rsid w:val="009674CF"/>
    <w:rsid w:val="009719D4"/>
    <w:rsid w:val="00977757"/>
    <w:rsid w:val="009866F0"/>
    <w:rsid w:val="00987A8E"/>
    <w:rsid w:val="00987E58"/>
    <w:rsid w:val="009924E5"/>
    <w:rsid w:val="0099283D"/>
    <w:rsid w:val="00992B1F"/>
    <w:rsid w:val="00996A9A"/>
    <w:rsid w:val="00996AF8"/>
    <w:rsid w:val="009A6203"/>
    <w:rsid w:val="009A79EF"/>
    <w:rsid w:val="009B05C5"/>
    <w:rsid w:val="009B3EF5"/>
    <w:rsid w:val="009B61C2"/>
    <w:rsid w:val="009C01B5"/>
    <w:rsid w:val="009C0621"/>
    <w:rsid w:val="009C4FAA"/>
    <w:rsid w:val="009C6C9B"/>
    <w:rsid w:val="009D1ED7"/>
    <w:rsid w:val="009D5204"/>
    <w:rsid w:val="009E1052"/>
    <w:rsid w:val="009E15EB"/>
    <w:rsid w:val="009E2D55"/>
    <w:rsid w:val="009F1CC2"/>
    <w:rsid w:val="009F2346"/>
    <w:rsid w:val="009F302E"/>
    <w:rsid w:val="009F39CF"/>
    <w:rsid w:val="009F5060"/>
    <w:rsid w:val="009F5B63"/>
    <w:rsid w:val="009F629F"/>
    <w:rsid w:val="009F732A"/>
    <w:rsid w:val="009F7CE4"/>
    <w:rsid w:val="00A008BF"/>
    <w:rsid w:val="00A01CFC"/>
    <w:rsid w:val="00A0758A"/>
    <w:rsid w:val="00A076BA"/>
    <w:rsid w:val="00A0794E"/>
    <w:rsid w:val="00A1130B"/>
    <w:rsid w:val="00A115F8"/>
    <w:rsid w:val="00A116B5"/>
    <w:rsid w:val="00A173F8"/>
    <w:rsid w:val="00A20E7D"/>
    <w:rsid w:val="00A22C23"/>
    <w:rsid w:val="00A23629"/>
    <w:rsid w:val="00A41899"/>
    <w:rsid w:val="00A428F7"/>
    <w:rsid w:val="00A42A86"/>
    <w:rsid w:val="00A44626"/>
    <w:rsid w:val="00A45514"/>
    <w:rsid w:val="00A4587B"/>
    <w:rsid w:val="00A50433"/>
    <w:rsid w:val="00A56344"/>
    <w:rsid w:val="00A609BD"/>
    <w:rsid w:val="00A6136C"/>
    <w:rsid w:val="00A637C5"/>
    <w:rsid w:val="00A666E4"/>
    <w:rsid w:val="00A66959"/>
    <w:rsid w:val="00A731BB"/>
    <w:rsid w:val="00A80AC6"/>
    <w:rsid w:val="00A823FF"/>
    <w:rsid w:val="00A84274"/>
    <w:rsid w:val="00A84382"/>
    <w:rsid w:val="00A86189"/>
    <w:rsid w:val="00A86206"/>
    <w:rsid w:val="00A8789D"/>
    <w:rsid w:val="00A87C95"/>
    <w:rsid w:val="00A92517"/>
    <w:rsid w:val="00AA1AC0"/>
    <w:rsid w:val="00AA1D77"/>
    <w:rsid w:val="00AA2469"/>
    <w:rsid w:val="00AB3D9A"/>
    <w:rsid w:val="00AB3ED9"/>
    <w:rsid w:val="00AB4D48"/>
    <w:rsid w:val="00AC1882"/>
    <w:rsid w:val="00AC2FBF"/>
    <w:rsid w:val="00AC301F"/>
    <w:rsid w:val="00AC388A"/>
    <w:rsid w:val="00AC38DE"/>
    <w:rsid w:val="00AC3916"/>
    <w:rsid w:val="00AD32F2"/>
    <w:rsid w:val="00AD4A43"/>
    <w:rsid w:val="00AD4BC7"/>
    <w:rsid w:val="00AD50E2"/>
    <w:rsid w:val="00AD54AE"/>
    <w:rsid w:val="00AD5FFE"/>
    <w:rsid w:val="00AE1DCE"/>
    <w:rsid w:val="00AE26EB"/>
    <w:rsid w:val="00AE5395"/>
    <w:rsid w:val="00AF240E"/>
    <w:rsid w:val="00AF2652"/>
    <w:rsid w:val="00AF30FE"/>
    <w:rsid w:val="00AF3C16"/>
    <w:rsid w:val="00AF5AFA"/>
    <w:rsid w:val="00AF63F7"/>
    <w:rsid w:val="00B012A6"/>
    <w:rsid w:val="00B0145D"/>
    <w:rsid w:val="00B02C2C"/>
    <w:rsid w:val="00B04535"/>
    <w:rsid w:val="00B054A5"/>
    <w:rsid w:val="00B067F8"/>
    <w:rsid w:val="00B13E33"/>
    <w:rsid w:val="00B17C99"/>
    <w:rsid w:val="00B2312F"/>
    <w:rsid w:val="00B243BB"/>
    <w:rsid w:val="00B25661"/>
    <w:rsid w:val="00B40170"/>
    <w:rsid w:val="00B41C6A"/>
    <w:rsid w:val="00B438DE"/>
    <w:rsid w:val="00B507D1"/>
    <w:rsid w:val="00B53964"/>
    <w:rsid w:val="00B705DD"/>
    <w:rsid w:val="00B718E9"/>
    <w:rsid w:val="00B71AF1"/>
    <w:rsid w:val="00B750EA"/>
    <w:rsid w:val="00B76685"/>
    <w:rsid w:val="00B77961"/>
    <w:rsid w:val="00B8216E"/>
    <w:rsid w:val="00B822E0"/>
    <w:rsid w:val="00B823DA"/>
    <w:rsid w:val="00B937F9"/>
    <w:rsid w:val="00BA0E91"/>
    <w:rsid w:val="00BA11E7"/>
    <w:rsid w:val="00BA1A9B"/>
    <w:rsid w:val="00BA335F"/>
    <w:rsid w:val="00BA524D"/>
    <w:rsid w:val="00BA7046"/>
    <w:rsid w:val="00BB0A50"/>
    <w:rsid w:val="00BB3B4C"/>
    <w:rsid w:val="00BC0E7B"/>
    <w:rsid w:val="00BC1D28"/>
    <w:rsid w:val="00BC54A1"/>
    <w:rsid w:val="00BD1E00"/>
    <w:rsid w:val="00BD3009"/>
    <w:rsid w:val="00BD3548"/>
    <w:rsid w:val="00BD47D7"/>
    <w:rsid w:val="00BE3767"/>
    <w:rsid w:val="00BE40B1"/>
    <w:rsid w:val="00BE5375"/>
    <w:rsid w:val="00BE65B5"/>
    <w:rsid w:val="00BF1DB8"/>
    <w:rsid w:val="00C00829"/>
    <w:rsid w:val="00C00D2E"/>
    <w:rsid w:val="00C0434C"/>
    <w:rsid w:val="00C05F8D"/>
    <w:rsid w:val="00C10066"/>
    <w:rsid w:val="00C20DC9"/>
    <w:rsid w:val="00C231A4"/>
    <w:rsid w:val="00C24F73"/>
    <w:rsid w:val="00C26038"/>
    <w:rsid w:val="00C3062B"/>
    <w:rsid w:val="00C3352A"/>
    <w:rsid w:val="00C34449"/>
    <w:rsid w:val="00C344F0"/>
    <w:rsid w:val="00C367DC"/>
    <w:rsid w:val="00C36CE4"/>
    <w:rsid w:val="00C37A30"/>
    <w:rsid w:val="00C40160"/>
    <w:rsid w:val="00C407E9"/>
    <w:rsid w:val="00C40DF4"/>
    <w:rsid w:val="00C45E7B"/>
    <w:rsid w:val="00C54829"/>
    <w:rsid w:val="00C5516D"/>
    <w:rsid w:val="00C601AD"/>
    <w:rsid w:val="00C6293E"/>
    <w:rsid w:val="00C6763E"/>
    <w:rsid w:val="00C73DA1"/>
    <w:rsid w:val="00C74245"/>
    <w:rsid w:val="00C76611"/>
    <w:rsid w:val="00C76FDD"/>
    <w:rsid w:val="00C8085E"/>
    <w:rsid w:val="00C83A60"/>
    <w:rsid w:val="00CA348C"/>
    <w:rsid w:val="00CA6D7C"/>
    <w:rsid w:val="00CB1BF4"/>
    <w:rsid w:val="00CB3500"/>
    <w:rsid w:val="00CC2418"/>
    <w:rsid w:val="00CD2992"/>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2DF3"/>
    <w:rsid w:val="00D031FF"/>
    <w:rsid w:val="00D0540A"/>
    <w:rsid w:val="00D06D81"/>
    <w:rsid w:val="00D07667"/>
    <w:rsid w:val="00D10EB0"/>
    <w:rsid w:val="00D12F8A"/>
    <w:rsid w:val="00D24A02"/>
    <w:rsid w:val="00D24CF1"/>
    <w:rsid w:val="00D32F5D"/>
    <w:rsid w:val="00D34F35"/>
    <w:rsid w:val="00D36136"/>
    <w:rsid w:val="00D3798F"/>
    <w:rsid w:val="00D439DD"/>
    <w:rsid w:val="00D440D5"/>
    <w:rsid w:val="00D47ACD"/>
    <w:rsid w:val="00D47E1B"/>
    <w:rsid w:val="00D5045F"/>
    <w:rsid w:val="00D5205F"/>
    <w:rsid w:val="00D5653D"/>
    <w:rsid w:val="00D617CE"/>
    <w:rsid w:val="00D630EF"/>
    <w:rsid w:val="00D63245"/>
    <w:rsid w:val="00D6418C"/>
    <w:rsid w:val="00D642D1"/>
    <w:rsid w:val="00D667B2"/>
    <w:rsid w:val="00D67D17"/>
    <w:rsid w:val="00D83A36"/>
    <w:rsid w:val="00D84FB2"/>
    <w:rsid w:val="00D854EB"/>
    <w:rsid w:val="00D85577"/>
    <w:rsid w:val="00D91545"/>
    <w:rsid w:val="00D92720"/>
    <w:rsid w:val="00D96AC8"/>
    <w:rsid w:val="00D96F5F"/>
    <w:rsid w:val="00DA06E4"/>
    <w:rsid w:val="00DA0B0A"/>
    <w:rsid w:val="00DA18FE"/>
    <w:rsid w:val="00DB3424"/>
    <w:rsid w:val="00DB410E"/>
    <w:rsid w:val="00DB777D"/>
    <w:rsid w:val="00DC1D08"/>
    <w:rsid w:val="00DC3CD2"/>
    <w:rsid w:val="00DC77DE"/>
    <w:rsid w:val="00DC795A"/>
    <w:rsid w:val="00DC7CBA"/>
    <w:rsid w:val="00DD0523"/>
    <w:rsid w:val="00DD4BF3"/>
    <w:rsid w:val="00DD5384"/>
    <w:rsid w:val="00DD70F8"/>
    <w:rsid w:val="00DD7297"/>
    <w:rsid w:val="00DD74EA"/>
    <w:rsid w:val="00DE0231"/>
    <w:rsid w:val="00DE0A81"/>
    <w:rsid w:val="00DE233D"/>
    <w:rsid w:val="00DE3C01"/>
    <w:rsid w:val="00DE425A"/>
    <w:rsid w:val="00DE54E2"/>
    <w:rsid w:val="00DE7528"/>
    <w:rsid w:val="00DF2790"/>
    <w:rsid w:val="00DF601B"/>
    <w:rsid w:val="00DF7749"/>
    <w:rsid w:val="00DF7C70"/>
    <w:rsid w:val="00E0026D"/>
    <w:rsid w:val="00E02DF9"/>
    <w:rsid w:val="00E068BC"/>
    <w:rsid w:val="00E07E28"/>
    <w:rsid w:val="00E123BF"/>
    <w:rsid w:val="00E13D81"/>
    <w:rsid w:val="00E15D66"/>
    <w:rsid w:val="00E16315"/>
    <w:rsid w:val="00E166D2"/>
    <w:rsid w:val="00E16D26"/>
    <w:rsid w:val="00E17F88"/>
    <w:rsid w:val="00E222C4"/>
    <w:rsid w:val="00E26B1C"/>
    <w:rsid w:val="00E30566"/>
    <w:rsid w:val="00E30A31"/>
    <w:rsid w:val="00E3202F"/>
    <w:rsid w:val="00E3556C"/>
    <w:rsid w:val="00E3575B"/>
    <w:rsid w:val="00E376B3"/>
    <w:rsid w:val="00E40AD6"/>
    <w:rsid w:val="00E42384"/>
    <w:rsid w:val="00E4285A"/>
    <w:rsid w:val="00E44388"/>
    <w:rsid w:val="00E4661D"/>
    <w:rsid w:val="00E469AA"/>
    <w:rsid w:val="00E541CE"/>
    <w:rsid w:val="00E54235"/>
    <w:rsid w:val="00E54B86"/>
    <w:rsid w:val="00E55C0F"/>
    <w:rsid w:val="00E5753E"/>
    <w:rsid w:val="00E57952"/>
    <w:rsid w:val="00E57B5A"/>
    <w:rsid w:val="00E60DFD"/>
    <w:rsid w:val="00E65AA2"/>
    <w:rsid w:val="00E665E0"/>
    <w:rsid w:val="00E66BC4"/>
    <w:rsid w:val="00E67BC0"/>
    <w:rsid w:val="00E72B89"/>
    <w:rsid w:val="00E72D51"/>
    <w:rsid w:val="00E72F57"/>
    <w:rsid w:val="00E740DD"/>
    <w:rsid w:val="00E76443"/>
    <w:rsid w:val="00E76B08"/>
    <w:rsid w:val="00E773B1"/>
    <w:rsid w:val="00E77DBC"/>
    <w:rsid w:val="00E81114"/>
    <w:rsid w:val="00E831AD"/>
    <w:rsid w:val="00E837E6"/>
    <w:rsid w:val="00E8553E"/>
    <w:rsid w:val="00E86C03"/>
    <w:rsid w:val="00E87E4B"/>
    <w:rsid w:val="00E9528E"/>
    <w:rsid w:val="00E969B8"/>
    <w:rsid w:val="00EA268B"/>
    <w:rsid w:val="00EA69C9"/>
    <w:rsid w:val="00EB02A7"/>
    <w:rsid w:val="00EB3BD5"/>
    <w:rsid w:val="00EB5A49"/>
    <w:rsid w:val="00EB7E42"/>
    <w:rsid w:val="00EC0CAA"/>
    <w:rsid w:val="00EC1BBD"/>
    <w:rsid w:val="00EC2072"/>
    <w:rsid w:val="00EC287D"/>
    <w:rsid w:val="00EC30B1"/>
    <w:rsid w:val="00EC446B"/>
    <w:rsid w:val="00EC6FEE"/>
    <w:rsid w:val="00EE27C1"/>
    <w:rsid w:val="00EE3373"/>
    <w:rsid w:val="00EE6F2C"/>
    <w:rsid w:val="00EE7440"/>
    <w:rsid w:val="00EF1158"/>
    <w:rsid w:val="00EF2446"/>
    <w:rsid w:val="00F0105B"/>
    <w:rsid w:val="00F01F00"/>
    <w:rsid w:val="00F01F8C"/>
    <w:rsid w:val="00F02324"/>
    <w:rsid w:val="00F031AA"/>
    <w:rsid w:val="00F04F42"/>
    <w:rsid w:val="00F0752E"/>
    <w:rsid w:val="00F109E2"/>
    <w:rsid w:val="00F126F8"/>
    <w:rsid w:val="00F1442E"/>
    <w:rsid w:val="00F14B2F"/>
    <w:rsid w:val="00F15030"/>
    <w:rsid w:val="00F16E89"/>
    <w:rsid w:val="00F17D98"/>
    <w:rsid w:val="00F20F03"/>
    <w:rsid w:val="00F20F5C"/>
    <w:rsid w:val="00F223BA"/>
    <w:rsid w:val="00F238BD"/>
    <w:rsid w:val="00F24DA6"/>
    <w:rsid w:val="00F274D9"/>
    <w:rsid w:val="00F32B20"/>
    <w:rsid w:val="00F32D1E"/>
    <w:rsid w:val="00F33C06"/>
    <w:rsid w:val="00F41890"/>
    <w:rsid w:val="00F41996"/>
    <w:rsid w:val="00F4287D"/>
    <w:rsid w:val="00F4335C"/>
    <w:rsid w:val="00F4423F"/>
    <w:rsid w:val="00F45D1A"/>
    <w:rsid w:val="00F5275F"/>
    <w:rsid w:val="00F53C31"/>
    <w:rsid w:val="00F5556F"/>
    <w:rsid w:val="00F5645D"/>
    <w:rsid w:val="00F604BC"/>
    <w:rsid w:val="00F613F6"/>
    <w:rsid w:val="00F65DAB"/>
    <w:rsid w:val="00F67DD7"/>
    <w:rsid w:val="00F72C3B"/>
    <w:rsid w:val="00F772D3"/>
    <w:rsid w:val="00F80C8B"/>
    <w:rsid w:val="00F8172E"/>
    <w:rsid w:val="00F8241C"/>
    <w:rsid w:val="00F8312E"/>
    <w:rsid w:val="00F8542E"/>
    <w:rsid w:val="00F907A1"/>
    <w:rsid w:val="00F93856"/>
    <w:rsid w:val="00F9709E"/>
    <w:rsid w:val="00FA75B2"/>
    <w:rsid w:val="00FB3246"/>
    <w:rsid w:val="00FB374E"/>
    <w:rsid w:val="00FB3F4E"/>
    <w:rsid w:val="00FB72B9"/>
    <w:rsid w:val="00FC01DB"/>
    <w:rsid w:val="00FC020E"/>
    <w:rsid w:val="00FC032A"/>
    <w:rsid w:val="00FC0C46"/>
    <w:rsid w:val="00FC17F5"/>
    <w:rsid w:val="00FC1BB5"/>
    <w:rsid w:val="00FC5345"/>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4172</Words>
  <Characters>23785</Characters>
  <Application>Microsoft Office Word</Application>
  <DocSecurity>0</DocSecurity>
  <Lines>198</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2021-05-10T20:59:00Z</dcterms:created>
  <dcterms:modified xsi:type="dcterms:W3CDTF">2021-05-11T02:37:00Z</dcterms:modified>
</cp:coreProperties>
</file>